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FC" w:rsidRDefault="001A70FC" w:rsidP="001A70FC">
      <w:pPr>
        <w:pStyle w:val="Default"/>
        <w:spacing w:line="360" w:lineRule="auto"/>
      </w:pPr>
      <w:bookmarkStart w:id="0" w:name="_GoBack"/>
      <w:bookmarkEnd w:id="0"/>
    </w:p>
    <w:p w:rsidR="001A70FC" w:rsidRDefault="001A70FC" w:rsidP="001A70FC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РЕГЛАМЕНТ</w:t>
      </w:r>
    </w:p>
    <w:p w:rsidR="001A70FC" w:rsidRDefault="001A70FC" w:rsidP="001A70FC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проведения Регионального конкурса исследовательских и проектных работ школьников «Высший пилотаж – Тверь» в 2021-2022 учебном году</w:t>
      </w:r>
    </w:p>
    <w:p w:rsidR="001A70FC" w:rsidRDefault="001A70FC" w:rsidP="001A70FC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Общие положения </w:t>
      </w:r>
    </w:p>
    <w:p w:rsidR="001A70FC" w:rsidRDefault="001A70FC" w:rsidP="001A70FC">
      <w:pPr>
        <w:pStyle w:val="Default"/>
        <w:spacing w:after="34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Настоящие Правила о Региональном конкурсе исследовательских и проектных работ школьников «Высший пилотаж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sz w:val="26"/>
          <w:szCs w:val="26"/>
        </w:rPr>
        <w:t xml:space="preserve">Тверь» (далее – Правила) разработаны на основании Положения и Регламента Всероссийского конкурса исследовательских и проектных работ школьников «Высший пилотаж».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Правила определяют цели и задачи Регионального конкурса исследовательских и проектных работ школьников «Высший пилотаж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1A70FC">
        <w:rPr>
          <w:sz w:val="26"/>
          <w:szCs w:val="26"/>
        </w:rPr>
        <w:t>Тверь</w:t>
      </w:r>
      <w:r>
        <w:rPr>
          <w:sz w:val="26"/>
          <w:szCs w:val="26"/>
        </w:rPr>
        <w:t xml:space="preserve">» (далее – Региональный конкурс), порядок его организации и проведения, порядок участия и отбора победителей и призеров.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Региональный конкурс является формой проведения отборочного этапа Всероссийского конкурса исследовательских и проектных работ школьников «Высший пилотаж» (далее – Всероссийский конкурс), организуется и проводится по модели, разработанной Оргкомитетом Всероссийского конкурса.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Организатором Регионального конкурса является муниципальное бюджетное общеобразовательное учреждение города </w:t>
      </w:r>
      <w:r w:rsidRPr="001A70FC">
        <w:rPr>
          <w:sz w:val="26"/>
          <w:szCs w:val="26"/>
        </w:rPr>
        <w:t>Тверь</w:t>
      </w:r>
      <w:r>
        <w:rPr>
          <w:sz w:val="26"/>
          <w:szCs w:val="26"/>
        </w:rPr>
        <w:t xml:space="preserve"> «</w:t>
      </w:r>
      <w:r w:rsidRPr="001A70FC">
        <w:rPr>
          <w:sz w:val="26"/>
          <w:szCs w:val="26"/>
        </w:rPr>
        <w:t>Муниципальное бюджетное общеобразовательное учреждение средняя общеобразовательная школа с углубленным изучением математики № 17</w:t>
      </w:r>
      <w:r>
        <w:rPr>
          <w:sz w:val="26"/>
          <w:szCs w:val="26"/>
        </w:rPr>
        <w:t xml:space="preserve">» (МБОУ СОШ № 17).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Региональный конкурс проводится по отдельным направлениям на площадке МБОУ СОШ № 17 (направления – </w:t>
      </w:r>
      <w:proofErr w:type="spellStart"/>
      <w:r>
        <w:rPr>
          <w:sz w:val="26"/>
          <w:szCs w:val="26"/>
        </w:rPr>
        <w:t>Computer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science</w:t>
      </w:r>
      <w:proofErr w:type="spellEnd"/>
      <w:r>
        <w:rPr>
          <w:sz w:val="26"/>
          <w:szCs w:val="26"/>
        </w:rPr>
        <w:t xml:space="preserve">, Математика,  Право, Социология, Технические и инженерные науки, Бизнес-информатика, Химия).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К организации и проведению Регионального конкурса могут привлекаться научные организации, государственные корпорации, организации, осуществляющие образовательную деятельность, общественные иные организации, осуществляющие деятельность в сфере образования.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Региональный конкурс проводится с целью развития у школьников творческих способностей, интереса к исследовательской и проектной деятельности, популяризации и пропаганды научных знаний, технического творчества, выявления одаренных школьников в области проектной и исследовательской деятельности. </w:t>
      </w:r>
    </w:p>
    <w:p w:rsidR="001A70FC" w:rsidRDefault="001A70FC" w:rsidP="001A70FC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1.8. Задачи Регионального конкурса: </w:t>
      </w:r>
    </w:p>
    <w:p w:rsidR="001A70FC" w:rsidRDefault="001A70FC" w:rsidP="001A70FC">
      <w:pPr>
        <w:pStyle w:val="Default"/>
        <w:spacing w:after="31" w:line="360" w:lineRule="auto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— </w:t>
      </w:r>
      <w:r>
        <w:rPr>
          <w:sz w:val="26"/>
          <w:szCs w:val="26"/>
        </w:rPr>
        <w:t xml:space="preserve">создание возможностей для практического применения знаний, полученных в процессе </w:t>
      </w:r>
      <w:proofErr w:type="gramStart"/>
      <w:r>
        <w:rPr>
          <w:sz w:val="26"/>
          <w:szCs w:val="26"/>
        </w:rPr>
        <w:t>обучения по</w:t>
      </w:r>
      <w:proofErr w:type="gramEnd"/>
      <w:r>
        <w:rPr>
          <w:sz w:val="26"/>
          <w:szCs w:val="26"/>
        </w:rPr>
        <w:t xml:space="preserve"> образовательным программам основного общего, среднего общего образования; </w:t>
      </w:r>
    </w:p>
    <w:p w:rsidR="001A70FC" w:rsidRDefault="001A70FC" w:rsidP="001A70FC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— </w:t>
      </w:r>
      <w:r>
        <w:rPr>
          <w:sz w:val="26"/>
          <w:szCs w:val="26"/>
        </w:rPr>
        <w:t xml:space="preserve">развитие у школьников универсальных учебных действий при выполнении проектных и исследовательских работ в различных областях знаний как средства личностного развития; </w:t>
      </w:r>
    </w:p>
    <w:p w:rsidR="001A70FC" w:rsidRDefault="001A70FC" w:rsidP="001A70F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</w:rPr>
      </w:pPr>
    </w:p>
    <w:p w:rsidR="001A70FC" w:rsidRDefault="001A70FC" w:rsidP="001A70FC">
      <w:pPr>
        <w:pStyle w:val="Default"/>
        <w:pageBreakBefore/>
        <w:spacing w:line="360" w:lineRule="auto"/>
        <w:jc w:val="both"/>
        <w:rPr>
          <w:color w:val="auto"/>
        </w:rPr>
      </w:pP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rFonts w:ascii="Courier New" w:hAnsi="Courier New" w:cs="Courier New"/>
          <w:color w:val="auto"/>
          <w:sz w:val="26"/>
          <w:szCs w:val="26"/>
        </w:rPr>
        <w:t xml:space="preserve">— </w:t>
      </w:r>
      <w:r>
        <w:rPr>
          <w:color w:val="auto"/>
          <w:sz w:val="26"/>
          <w:szCs w:val="26"/>
        </w:rPr>
        <w:t xml:space="preserve">формирование у школьников навыков поиска, обработки и анализа информации из различных источников, в том числе из научной литературы;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rFonts w:ascii="Courier New" w:hAnsi="Courier New" w:cs="Courier New"/>
          <w:color w:val="auto"/>
          <w:sz w:val="26"/>
          <w:szCs w:val="26"/>
        </w:rPr>
        <w:t xml:space="preserve">— </w:t>
      </w:r>
      <w:r>
        <w:rPr>
          <w:color w:val="auto"/>
          <w:sz w:val="26"/>
          <w:szCs w:val="26"/>
        </w:rPr>
        <w:t xml:space="preserve">предоставление школьникам возможности соревнования в масштабе, выходящем за рамки их образовательной организации и региона;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rFonts w:ascii="Courier New" w:hAnsi="Courier New" w:cs="Courier New"/>
          <w:color w:val="auto"/>
          <w:sz w:val="26"/>
          <w:szCs w:val="26"/>
        </w:rPr>
        <w:t xml:space="preserve">— </w:t>
      </w:r>
      <w:r>
        <w:rPr>
          <w:color w:val="auto"/>
          <w:sz w:val="26"/>
          <w:szCs w:val="26"/>
        </w:rPr>
        <w:t xml:space="preserve">развитие профессиональной компетенции педагогических работников через распространение эффективных технологий проектного обучения.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1.9. Информационное обеспечение участников Регионального конкурса реализуется посредством публикации информации на странице официального сайта организатора Регионального конкурса в информационно-коммуникационной сети «Интернет» по адресу </w:t>
      </w:r>
      <w:r w:rsidRPr="001A70FC">
        <w:rPr>
          <w:color w:val="auto"/>
          <w:sz w:val="26"/>
          <w:szCs w:val="26"/>
          <w:highlight w:val="yellow"/>
        </w:rPr>
        <w:t>____________</w:t>
      </w:r>
      <w:r>
        <w:rPr>
          <w:color w:val="auto"/>
          <w:sz w:val="26"/>
          <w:szCs w:val="26"/>
        </w:rPr>
        <w:t xml:space="preserve">(далее – страница Регионального конкурса).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1.10. Рабочим языком Регионального конкурса является русский.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1.11. Взимание платы за участие в Региональном конкурсе не допускается.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 Организация Регионального конкурса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Региональный конкурс проводится по отдельным тематическим направлениям. Перечень тематических направлений Регионального конкурса (далее – направления) утверждается организационным комитетом Регионального конкурса и публикуется на странице официального сайта организатора Регионального конкурса.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К участию в Региональном конкурсе приглашаются обучающиеся по образовательным программам основного общего и среднего общего 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2.3. На Региональный конкурс принимаются исследовательские и/или проектные работы, отвечающие требованиям, установленным в Методических рекомендациях по направлениям. Работа участника может быть направлена только на один из треков отборочного этапа Конкурса: дистанционный или региональный.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2.4. Руководителями работ школьников могут быть педагогические работники общего и дополнительного образования, работники профессорско-</w:t>
      </w:r>
      <w:r>
        <w:rPr>
          <w:color w:val="auto"/>
          <w:sz w:val="26"/>
          <w:szCs w:val="26"/>
        </w:rPr>
        <w:lastRenderedPageBreak/>
        <w:t xml:space="preserve">преподавательского состава образовательных организаций высшего образования, родители (законные представители).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2.5. Возможность представления на конкурс работ, выполненных коллективно, устанавливается экспертной комиссией и определена методическими указаниями, разработанными НИУ ВШЭ по соответствующему направлению. Количество соавторов работы в случае представления коллективной работы не должно превышать трех человек.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Региональный конку</w:t>
      </w:r>
      <w:proofErr w:type="gramStart"/>
      <w:r>
        <w:rPr>
          <w:color w:val="auto"/>
          <w:sz w:val="26"/>
          <w:szCs w:val="26"/>
        </w:rPr>
        <w:t>рс вкл</w:t>
      </w:r>
      <w:proofErr w:type="gramEnd"/>
      <w:r>
        <w:rPr>
          <w:color w:val="auto"/>
          <w:sz w:val="26"/>
          <w:szCs w:val="26"/>
        </w:rPr>
        <w:t xml:space="preserve">ючает заочный (отборочный) и очный этапы. Заочный этап Регионального конкурса проводится в дистанционной форме. Списки участников, допущенных к очному этапу, публикуются на странице Регионального конкурса.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2.7. Очный этап представляет собой публичную защиту исследовательской и/или проектной работы перед экспертной комиссией Регионального конкурса на площадках проведения г. Тверь.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Апелляция на результаты Регионального конкурса ни на одном из этапов конкурса не предусматривается.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1A70FC" w:rsidRDefault="001A70FC" w:rsidP="001A70FC">
      <w:pPr>
        <w:pStyle w:val="Default"/>
        <w:spacing w:line="360" w:lineRule="auto"/>
        <w:jc w:val="both"/>
        <w:rPr>
          <w:color w:val="auto"/>
        </w:rPr>
      </w:pPr>
    </w:p>
    <w:p w:rsidR="001A70FC" w:rsidRDefault="001A70FC" w:rsidP="001A70FC">
      <w:pPr>
        <w:pStyle w:val="Default"/>
        <w:pageBreakBefore/>
        <w:spacing w:line="360" w:lineRule="auto"/>
        <w:jc w:val="both"/>
        <w:rPr>
          <w:color w:val="auto"/>
        </w:rPr>
      </w:pPr>
    </w:p>
    <w:p w:rsidR="001A70FC" w:rsidRDefault="001A70FC" w:rsidP="001A70FC">
      <w:pPr>
        <w:pStyle w:val="Default"/>
        <w:spacing w:after="3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2.9. Общее руководство организацией и проведением Регионального конкурса осуществляет Организационный комитет (далее – Оргкомитет), формируемый Региональным организатором с привлечением экспертов, имеющих опыт организации и руководства проектной и научной деятельностью школьников, представителей образовательных, научно-исследовательских и иных организаций.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2.10. Оргкомитет Регионального конкурса: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устанавливает список направлений, по которым проводится конкурс;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устанавливает сроки проведения конкурса;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определяет место проведения конкурса;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формирует экспертные советы конкурса и утверждает их составы;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осуществляет продвижение конкурса среди его целевой аудитории;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сопровождает страницу конкурса;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обеспечивает организацию и проведение конкурса в соответствии с установленными требованиями и настоящими Правилами;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заблаговременно информирует участников конкурса и их родителей (законных представителей) о сроках и месте проведения всех этапов конкурса, а также о требованиях к организации и проведению заключительного этапа Всероссийского конкурса в г. Москве;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направляет в адрес Оргкомитета Всероссийского конкурса сведения о порядке проведения конкурса для публикации на главной странице Всероссийского конкурса;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утверждает результаты участников, определяет победителей и призеров конкурса и публикует их на странице конкурса;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награждает победителей и призеров конкурса, а также руководителей работ дипломами/поощрительными грамотами; </w:t>
      </w:r>
    </w:p>
    <w:p w:rsidR="001A70FC" w:rsidRDefault="001A70FC" w:rsidP="00585F5C">
      <w:pPr>
        <w:pStyle w:val="Default"/>
        <w:numPr>
          <w:ilvl w:val="0"/>
          <w:numId w:val="9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обеспечивает в установленные сроки направление отчета о проведении конкурса в Оргкомитет Всероссийского конкурса; </w:t>
      </w:r>
    </w:p>
    <w:p w:rsidR="001A70FC" w:rsidRDefault="001A70FC" w:rsidP="00585F5C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осуществляет мониторинг регистрации дипломантов конкурса на странице конкурса и загрузки их работ в личные кабинеты.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2.11. Экспертная комиссия Регионального конкурса: </w:t>
      </w:r>
    </w:p>
    <w:p w:rsidR="001A70FC" w:rsidRDefault="001A70FC" w:rsidP="00585F5C">
      <w:pPr>
        <w:pStyle w:val="Default"/>
        <w:numPr>
          <w:ilvl w:val="0"/>
          <w:numId w:val="10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руководствуется в своей деятельности методическими указаниями по направлениям, разработанные НИУ ВШЭ, а также критериями оценки работ участников конкурса; </w:t>
      </w:r>
    </w:p>
    <w:p w:rsidR="001A70FC" w:rsidRDefault="001A70FC" w:rsidP="00585F5C">
      <w:pPr>
        <w:pStyle w:val="Default"/>
        <w:numPr>
          <w:ilvl w:val="0"/>
          <w:numId w:val="10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оценивает работы участников на всех этапах конкурса в соответствии с утвержденными критериями; </w:t>
      </w:r>
    </w:p>
    <w:p w:rsidR="001A70FC" w:rsidRDefault="001A70FC" w:rsidP="00585F5C">
      <w:pPr>
        <w:pStyle w:val="Default"/>
        <w:numPr>
          <w:ilvl w:val="0"/>
          <w:numId w:val="10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определяет дипломантов конкурса, приглашенных на заключительный этап Всероссийского конкурса; </w:t>
      </w:r>
    </w:p>
    <w:p w:rsidR="001A70FC" w:rsidRDefault="001A70FC" w:rsidP="00585F5C">
      <w:pPr>
        <w:pStyle w:val="Default"/>
        <w:numPr>
          <w:ilvl w:val="0"/>
          <w:numId w:val="10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представляет результаты конкурса его участникам; </w:t>
      </w:r>
    </w:p>
    <w:p w:rsidR="001A70FC" w:rsidRDefault="001A70FC" w:rsidP="00585F5C">
      <w:pPr>
        <w:pStyle w:val="Default"/>
        <w:numPr>
          <w:ilvl w:val="0"/>
          <w:numId w:val="10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представляет в Оргкомитет конкурса результаты конкурса (протоколы) для их утверждения; </w:t>
      </w:r>
    </w:p>
    <w:p w:rsidR="001A70FC" w:rsidRDefault="001A70FC" w:rsidP="00585F5C">
      <w:pPr>
        <w:pStyle w:val="Default"/>
        <w:numPr>
          <w:ilvl w:val="0"/>
          <w:numId w:val="10"/>
        </w:numPr>
        <w:spacing w:after="51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представляет в Оргкомитет конкурса предложения по вопросам, связанным с совершенствованием организации проведения конкурса; </w:t>
      </w:r>
    </w:p>
    <w:p w:rsidR="001A70FC" w:rsidRDefault="001A70FC" w:rsidP="00585F5C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осуществляет иные функции в соответствии с настоящими Правилами.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</w:rPr>
      </w:pPr>
    </w:p>
    <w:p w:rsidR="001A70FC" w:rsidRDefault="001A70FC" w:rsidP="001A70FC">
      <w:pPr>
        <w:pStyle w:val="Default"/>
        <w:pageBreakBefore/>
        <w:spacing w:line="360" w:lineRule="auto"/>
        <w:jc w:val="both"/>
        <w:rPr>
          <w:color w:val="auto"/>
        </w:rPr>
      </w:pP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3. Порядок регистрации на Региональный конкурс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 Участники Регионального конкурса в обязательном порядке должны пройти процедуру регистрации на странице Конкурса. Сроки регистрации в 2021-2022 учебном году:</w:t>
      </w:r>
      <w:r w:rsidR="00585F5C">
        <w:rPr>
          <w:color w:val="auto"/>
          <w:sz w:val="26"/>
          <w:szCs w:val="26"/>
        </w:rPr>
        <w:t xml:space="preserve"> 20</w:t>
      </w:r>
      <w:r>
        <w:rPr>
          <w:color w:val="auto"/>
          <w:sz w:val="26"/>
          <w:szCs w:val="26"/>
        </w:rPr>
        <w:t xml:space="preserve"> октября – </w:t>
      </w:r>
      <w:r w:rsidR="00585F5C">
        <w:rPr>
          <w:color w:val="auto"/>
          <w:sz w:val="26"/>
          <w:szCs w:val="26"/>
        </w:rPr>
        <w:t>22</w:t>
      </w:r>
      <w:r>
        <w:rPr>
          <w:color w:val="auto"/>
          <w:sz w:val="26"/>
          <w:szCs w:val="26"/>
        </w:rPr>
        <w:t xml:space="preserve"> декабря 2021 года.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 </w:t>
      </w:r>
      <w:proofErr w:type="gramStart"/>
      <w:r>
        <w:rPr>
          <w:color w:val="auto"/>
          <w:sz w:val="26"/>
          <w:szCs w:val="26"/>
        </w:rPr>
        <w:t>Регистрационная форма включает следующие сведения: фамилия, имя, отчество, контактный телефон, адрес электронной почты, наименование образовательной организации, населенный пункт, класс, выбранное направление конкурса, тип работы, тему работы, ФИО научного руководителя/консультанта.</w:t>
      </w:r>
      <w:proofErr w:type="gramEnd"/>
      <w:r>
        <w:rPr>
          <w:color w:val="auto"/>
          <w:sz w:val="26"/>
          <w:szCs w:val="26"/>
        </w:rPr>
        <w:t xml:space="preserve"> Регистрационная форма заполняется на русском языке. Участник несет ответственность за полноту и достоверность данных, указанных им в регистрационной форме.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 xml:space="preserve">3.3. Обязательным условием регистрации участника является представление им согласия на обработку персональных данных. Образец этого документа публикуется на странице Регионального конкурса. Участники должны заполнить документ по образцу, подписать и направить его в Оргкомитет на адрес </w:t>
      </w:r>
      <w:r w:rsidRPr="00585F5C">
        <w:rPr>
          <w:color w:val="auto"/>
          <w:sz w:val="26"/>
          <w:szCs w:val="26"/>
          <w:highlight w:val="yellow"/>
        </w:rPr>
        <w:t xml:space="preserve">электронной почты: </w:t>
      </w:r>
      <w:r w:rsidR="00585F5C" w:rsidRPr="00585F5C">
        <w:rPr>
          <w:color w:val="auto"/>
          <w:sz w:val="26"/>
          <w:szCs w:val="26"/>
          <w:highlight w:val="yellow"/>
        </w:rPr>
        <w:t>_____________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 xml:space="preserve">3.4. Для оперативного решения технических и иных проблем, которые могут возникнуть во время регистрации, необходимо обращаться по телефону 8 </w:t>
      </w:r>
      <w:r w:rsidR="00585F5C">
        <w:rPr>
          <w:color w:val="auto"/>
          <w:sz w:val="23"/>
          <w:szCs w:val="23"/>
        </w:rPr>
        <w:t>(910</w:t>
      </w:r>
      <w:r>
        <w:rPr>
          <w:color w:val="auto"/>
          <w:sz w:val="23"/>
          <w:szCs w:val="23"/>
        </w:rPr>
        <w:t xml:space="preserve">) </w:t>
      </w:r>
      <w:r w:rsidR="00585F5C">
        <w:rPr>
          <w:color w:val="auto"/>
          <w:sz w:val="23"/>
          <w:szCs w:val="23"/>
        </w:rPr>
        <w:t>938</w:t>
      </w:r>
      <w:r>
        <w:rPr>
          <w:color w:val="auto"/>
          <w:sz w:val="23"/>
          <w:szCs w:val="23"/>
        </w:rPr>
        <w:t>-</w:t>
      </w:r>
      <w:r w:rsidR="00585F5C">
        <w:rPr>
          <w:color w:val="auto"/>
          <w:sz w:val="23"/>
          <w:szCs w:val="23"/>
        </w:rPr>
        <w:t>7055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6"/>
          <w:szCs w:val="26"/>
        </w:rPr>
        <w:t xml:space="preserve">и по </w:t>
      </w:r>
      <w:r w:rsidRPr="00585F5C">
        <w:rPr>
          <w:color w:val="auto"/>
          <w:sz w:val="26"/>
          <w:szCs w:val="26"/>
          <w:highlight w:val="yellow"/>
        </w:rPr>
        <w:t>электронной почте</w:t>
      </w:r>
      <w:r w:rsidR="00585F5C" w:rsidRPr="00585F5C">
        <w:rPr>
          <w:color w:val="auto"/>
          <w:sz w:val="23"/>
          <w:szCs w:val="23"/>
          <w:highlight w:val="yellow"/>
        </w:rPr>
        <w:t>____________</w:t>
      </w:r>
      <w:r w:rsidRPr="00585F5C">
        <w:rPr>
          <w:color w:val="auto"/>
          <w:sz w:val="23"/>
          <w:szCs w:val="23"/>
          <w:highlight w:val="yellow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4. Порядок участия в Региональном конкурсе </w:t>
      </w:r>
    </w:p>
    <w:p w:rsidR="001A70FC" w:rsidRDefault="001A70FC" w:rsidP="001A70FC">
      <w:pPr>
        <w:pStyle w:val="Default"/>
        <w:spacing w:after="32"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 xml:space="preserve">4.1. Для участия в отборочном этапе Конкурса участнику необходимо в срок до </w:t>
      </w:r>
      <w:r w:rsidR="00585F5C">
        <w:rPr>
          <w:color w:val="auto"/>
          <w:sz w:val="26"/>
          <w:szCs w:val="26"/>
        </w:rPr>
        <w:t>22</w:t>
      </w:r>
      <w:r>
        <w:rPr>
          <w:color w:val="auto"/>
          <w:sz w:val="26"/>
          <w:szCs w:val="26"/>
        </w:rPr>
        <w:t xml:space="preserve"> декабря 2021 года направить в Оргкомитет конкурса работу в электронном виде на адрес </w:t>
      </w:r>
      <w:r w:rsidRPr="00041B33">
        <w:rPr>
          <w:color w:val="auto"/>
          <w:sz w:val="26"/>
          <w:szCs w:val="26"/>
          <w:highlight w:val="yellow"/>
        </w:rPr>
        <w:t xml:space="preserve">электронной почты: </w:t>
      </w:r>
      <w:r w:rsidR="00041B33" w:rsidRPr="00041B33">
        <w:rPr>
          <w:color w:val="auto"/>
          <w:sz w:val="26"/>
          <w:szCs w:val="26"/>
          <w:highlight w:val="yellow"/>
        </w:rPr>
        <w:t>_________________</w:t>
      </w:r>
    </w:p>
    <w:p w:rsidR="001A70FC" w:rsidRDefault="001A70FC" w:rsidP="001A70FC">
      <w:pPr>
        <w:pStyle w:val="Default"/>
        <w:spacing w:after="32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Названия файлов, прикрепленных к письму, необходимо подписать: Фамилия автора/</w:t>
      </w:r>
      <w:proofErr w:type="spellStart"/>
      <w:r>
        <w:rPr>
          <w:color w:val="auto"/>
          <w:sz w:val="26"/>
          <w:szCs w:val="26"/>
        </w:rPr>
        <w:t>ов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работы_Тема</w:t>
      </w:r>
      <w:proofErr w:type="spellEnd"/>
      <w:r>
        <w:rPr>
          <w:color w:val="auto"/>
          <w:sz w:val="26"/>
          <w:szCs w:val="26"/>
        </w:rPr>
        <w:t xml:space="preserve"> работы, Фамилия автора/</w:t>
      </w:r>
      <w:proofErr w:type="spellStart"/>
      <w:r>
        <w:rPr>
          <w:color w:val="auto"/>
          <w:sz w:val="26"/>
          <w:szCs w:val="26"/>
        </w:rPr>
        <w:t>ов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работы_Приложение</w:t>
      </w:r>
      <w:proofErr w:type="spellEnd"/>
      <w:r>
        <w:rPr>
          <w:color w:val="auto"/>
          <w:sz w:val="26"/>
          <w:szCs w:val="26"/>
        </w:rPr>
        <w:t xml:space="preserve">. </w:t>
      </w:r>
    </w:p>
    <w:p w:rsidR="001A70FC" w:rsidRDefault="001A70FC" w:rsidP="001A70FC">
      <w:pPr>
        <w:pStyle w:val="Default"/>
        <w:spacing w:after="32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Каждый участник, имеет право представить не более одной конкурсной работы в рамках каждого направления и не более трех конкурсных работ в совокупности на конкурс. </w:t>
      </w:r>
    </w:p>
    <w:p w:rsidR="001A70FC" w:rsidRDefault="001A70FC" w:rsidP="001A70FC">
      <w:pPr>
        <w:pStyle w:val="Default"/>
        <w:spacing w:after="32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4.4. В случае поступления менее 5 (пяти) конкурсных работ по отдельному направлению (секции) Оргкомитет имеет право признать соответствующее направление (секцию) несостоявшимся. </w:t>
      </w:r>
    </w:p>
    <w:p w:rsidR="001A70FC" w:rsidRDefault="001A70FC" w:rsidP="001A70FC">
      <w:pPr>
        <w:pStyle w:val="Default"/>
        <w:spacing w:after="32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4.5. Оргкомитет вправе не допустить к участию в конкурсе работы, тематика которых не соответствует направлениям конкурса или требованиями, установленными в методических указаниях и </w:t>
      </w:r>
      <w:proofErr w:type="gramStart"/>
      <w:r>
        <w:rPr>
          <w:color w:val="auto"/>
          <w:sz w:val="26"/>
          <w:szCs w:val="26"/>
        </w:rPr>
        <w:t>в</w:t>
      </w:r>
      <w:proofErr w:type="gramEnd"/>
      <w:r>
        <w:rPr>
          <w:color w:val="auto"/>
          <w:sz w:val="26"/>
          <w:szCs w:val="26"/>
        </w:rPr>
        <w:t xml:space="preserve"> настоящими Правилами. </w:t>
      </w:r>
    </w:p>
    <w:p w:rsidR="001A70FC" w:rsidRDefault="001A70FC" w:rsidP="001A70FC">
      <w:pPr>
        <w:pStyle w:val="Default"/>
        <w:spacing w:after="32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4.6. Если работа выполнена коллективом, каждый участник регистрируется на странице конкурса отдельно и направляет работу в соответствии с методическими указаниями, разработанными для направления. </w:t>
      </w:r>
    </w:p>
    <w:p w:rsidR="001A70FC" w:rsidRDefault="001A70FC" w:rsidP="001A70FC">
      <w:pPr>
        <w:pStyle w:val="Default"/>
        <w:spacing w:after="32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4.7. В случае выявления в конкурсной работе плагиата</w:t>
      </w:r>
      <w:r w:rsidR="00585F5C">
        <w:rPr>
          <w:rStyle w:val="a5"/>
          <w:color w:val="auto"/>
          <w:sz w:val="26"/>
          <w:szCs w:val="26"/>
        </w:rPr>
        <w:footnoteReference w:id="1"/>
      </w:r>
      <w:r>
        <w:rPr>
          <w:color w:val="auto"/>
          <w:sz w:val="26"/>
          <w:szCs w:val="26"/>
        </w:rPr>
        <w:t xml:space="preserve">, все результаты участника или коллектива участников аннулируются. </w:t>
      </w:r>
    </w:p>
    <w:p w:rsidR="001A70FC" w:rsidRDefault="001A70FC" w:rsidP="00585F5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4.8. К участию в очном этапе конкурса приглашаются участники, успешно прошедшие отборочный этап. Список </w:t>
      </w:r>
      <w:proofErr w:type="gramStart"/>
      <w:r>
        <w:rPr>
          <w:color w:val="auto"/>
          <w:sz w:val="26"/>
          <w:szCs w:val="26"/>
        </w:rPr>
        <w:t>приглашенных</w:t>
      </w:r>
      <w:proofErr w:type="gramEnd"/>
      <w:r>
        <w:rPr>
          <w:color w:val="auto"/>
          <w:sz w:val="26"/>
          <w:szCs w:val="26"/>
        </w:rPr>
        <w:t xml:space="preserve"> на очный этап определяется по каждому направлению, утверждается совместным решением Оргкомитета и экспертной комиссии и публикуется на странице конкурса 15 января 2022 года.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4.9. Участники допускаются к участию в очном этапе по предъявлению документа, удостоверяющего личность (паспорта или иного документа, удостоверяющего личность).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4.10. Участники очного этапа представляют к защите исследовательскую и/или проектную работу. Презентация работы должна быть подготовлена в соответствии с методическими указаниями, разработанными экспертной комиссией направления. Оргкомитет конкурса обеспечивает участникам только оборудование, необходимое для проведения презентации.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5. Порядок определения победителей и призеров Регионального конкурса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5.1. Победители и призеры конкурса определяются по результатам очного этапа по каждому направлению конкурса отдельно. Общее число дипломантов каждого направления не может превышать 45 процентов от общего числа участников очного этапа данного направления.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5.2. Победители и призеры конкурса награждаются дипломами победителей и призеров. Участники очного этапа конкурса, не ставшие победителями или призерами, получают сертификаты участника.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 Подведение итогов конкурса, а также награждение победителей и призеров проходят в день проведения очного этапа конкурса. </w:t>
      </w:r>
    </w:p>
    <w:p w:rsidR="001A70FC" w:rsidRDefault="001A70FC" w:rsidP="001A70FC">
      <w:pPr>
        <w:pStyle w:val="Default"/>
        <w:spacing w:after="34"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5.4. Победители и призеры конкурса становятся участниками заключительного этапа Всероссийского конкурса НИУ ВШЭ в г. Москве. </w:t>
      </w:r>
    </w:p>
    <w:p w:rsidR="001A70FC" w:rsidRDefault="001A70FC" w:rsidP="001A70FC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5.5. Победители и призеры конкурса по завершении и подведении итогов Регионального конкурса для участия в дальнейших конкурсных процедурах должны пройти процедуру регистрации на Всероссийский конкурс исследовательских и проектных работ школьников «Высший пилотаж» на сайте НИУ ВШЭ https://olymp.hse.ru/projects/. </w:t>
      </w:r>
    </w:p>
    <w:p w:rsidR="000D2DD0" w:rsidRDefault="000D2DD0" w:rsidP="001A70FC">
      <w:pPr>
        <w:spacing w:line="360" w:lineRule="auto"/>
        <w:jc w:val="both"/>
      </w:pPr>
    </w:p>
    <w:sectPr w:rsidR="000D2DD0" w:rsidSect="001A70FC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BA" w:rsidRDefault="004525BA" w:rsidP="00585F5C">
      <w:pPr>
        <w:spacing w:after="0" w:line="240" w:lineRule="auto"/>
      </w:pPr>
      <w:r>
        <w:separator/>
      </w:r>
    </w:p>
  </w:endnote>
  <w:endnote w:type="continuationSeparator" w:id="0">
    <w:p w:rsidR="004525BA" w:rsidRDefault="004525BA" w:rsidP="0058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BA" w:rsidRDefault="004525BA" w:rsidP="00585F5C">
      <w:pPr>
        <w:spacing w:after="0" w:line="240" w:lineRule="auto"/>
      </w:pPr>
      <w:r>
        <w:separator/>
      </w:r>
    </w:p>
  </w:footnote>
  <w:footnote w:type="continuationSeparator" w:id="0">
    <w:p w:rsidR="004525BA" w:rsidRDefault="004525BA" w:rsidP="00585F5C">
      <w:pPr>
        <w:spacing w:after="0" w:line="240" w:lineRule="auto"/>
      </w:pPr>
      <w:r>
        <w:continuationSeparator/>
      </w:r>
    </w:p>
  </w:footnote>
  <w:footnote w:id="1">
    <w:p w:rsidR="00585F5C" w:rsidRDefault="00585F5C" w:rsidP="00585F5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 xml:space="preserve">Плагиат </w:t>
      </w:r>
      <w:r>
        <w:rPr>
          <w:rFonts w:ascii="Calibri" w:hAnsi="Calibri" w:cs="Calibri"/>
          <w:sz w:val="16"/>
          <w:szCs w:val="16"/>
        </w:rPr>
        <w:t xml:space="preserve">определяется как использование в письменной работе чужого текста, опубликованного в бумажном или электронном виде, без полной ссылки на источник или со ссылками на источник, но когда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 дословное изложение чужого текста, парафраза - изложение чужого текста с заменой слов и выражений без изменения содержания заимствованного текста. </w:t>
      </w:r>
    </w:p>
    <w:p w:rsidR="00585F5C" w:rsidRDefault="00585F5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B0A8E"/>
    <w:multiLevelType w:val="hybridMultilevel"/>
    <w:tmpl w:val="1EC2A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FAA7F5"/>
    <w:multiLevelType w:val="hybridMultilevel"/>
    <w:tmpl w:val="520F94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AFD440"/>
    <w:multiLevelType w:val="hybridMultilevel"/>
    <w:tmpl w:val="9B834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6E5B3DE"/>
    <w:multiLevelType w:val="hybridMultilevel"/>
    <w:tmpl w:val="26A2F5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140EF5"/>
    <w:multiLevelType w:val="hybridMultilevel"/>
    <w:tmpl w:val="EB22BC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792BF90"/>
    <w:multiLevelType w:val="hybridMultilevel"/>
    <w:tmpl w:val="131C95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C51AB31"/>
    <w:multiLevelType w:val="hybridMultilevel"/>
    <w:tmpl w:val="88824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2D8365A"/>
    <w:multiLevelType w:val="hybridMultilevel"/>
    <w:tmpl w:val="CC14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73AA0"/>
    <w:multiLevelType w:val="hybridMultilevel"/>
    <w:tmpl w:val="B372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CEBAC"/>
    <w:multiLevelType w:val="hybridMultilevel"/>
    <w:tmpl w:val="876534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FC"/>
    <w:rsid w:val="00041B33"/>
    <w:rsid w:val="000757C7"/>
    <w:rsid w:val="000D2DD0"/>
    <w:rsid w:val="00103478"/>
    <w:rsid w:val="001A70FC"/>
    <w:rsid w:val="004525BA"/>
    <w:rsid w:val="00585F5C"/>
    <w:rsid w:val="006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85F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F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5F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85F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F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5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CCBC-E8C7-49DD-8023-0298B0C3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Irina Orlova</cp:lastModifiedBy>
  <cp:revision>2</cp:revision>
  <dcterms:created xsi:type="dcterms:W3CDTF">2021-10-19T14:46:00Z</dcterms:created>
  <dcterms:modified xsi:type="dcterms:W3CDTF">2021-10-19T14:46:00Z</dcterms:modified>
</cp:coreProperties>
</file>