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D7" w:rsidRPr="00B467D7" w:rsidRDefault="00B467D7" w:rsidP="00B4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46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МИНИСТЕРСТВО ОБРАЗОВАНИЯ ПЕНЗЕНСКОЙ ОБЛАСТИ</w:t>
      </w:r>
      <w:r w:rsidRPr="00B467D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B467D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B46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ГОСУДАРСТВЕННОЕ БЮДЖЕТНОЕ НЕТИПОВОЕ ОБЩЕОБРАЗОВАТЕЛЬНОЕ УЧРЕЖДЕНИЕ  ПЕНЗЕНСКОЙ ОБЛАСТИ</w:t>
      </w:r>
    </w:p>
    <w:p w:rsidR="00B467D7" w:rsidRPr="00B467D7" w:rsidRDefault="00B467D7" w:rsidP="00B4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46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«ГУБЕРНСКИЙ ЛИЦЕЙ»</w:t>
      </w:r>
    </w:p>
    <w:p w:rsidR="00551631" w:rsidRPr="00936A88" w:rsidRDefault="00551631" w:rsidP="0055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551631" w:rsidRPr="00936A88" w:rsidRDefault="00551631" w:rsidP="00021CE2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551631" w:rsidRPr="00936A88" w:rsidRDefault="00551631" w:rsidP="00551631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551631" w:rsidRDefault="00551631" w:rsidP="0055163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52"/>
          <w:szCs w:val="52"/>
        </w:rPr>
      </w:pPr>
    </w:p>
    <w:p w:rsidR="00551631" w:rsidRPr="00936A88" w:rsidRDefault="00551631" w:rsidP="0055163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52"/>
          <w:szCs w:val="52"/>
        </w:rPr>
      </w:pPr>
    </w:p>
    <w:p w:rsidR="00551631" w:rsidRPr="00551631" w:rsidRDefault="00551631" w:rsidP="00021CE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163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ИЗУЧЕНИЕ ВЛИЯНИЯ ВНЕКЛЕТОЧНОГО КОЛЛАГЕНОВОГО МАТРИКСА НА ОСНОВНЫЕ БИОХИМИЧЕСКИЕ ПАРАМЕТРЫ СЫВОРОТКИ КРОВИ КРЫС НА РАЗНЫХ СРОКАХ ПОСЛЕ ИМПЛАНТАЦИИ</w:t>
      </w:r>
    </w:p>
    <w:p w:rsidR="00551631" w:rsidRDefault="00551631" w:rsidP="0055163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51631" w:rsidRDefault="00551631" w:rsidP="0055163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51631" w:rsidRPr="00936A88" w:rsidRDefault="00551631" w:rsidP="0055163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51631" w:rsidRDefault="00445DCF" w:rsidP="0055163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eastAsia="Times New Roman" w:hAnsi="Times New Roman" w:cs="Times New Roman"/>
          <w:sz w:val="28"/>
          <w:szCs w:val="28"/>
        </w:rPr>
        <w:t>: учащая</w:t>
      </w:r>
      <w:r w:rsidR="00551631" w:rsidRPr="00936A88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</w:p>
    <w:p w:rsidR="00551631" w:rsidRPr="00936A88" w:rsidRDefault="00445DCF" w:rsidP="0055163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51631">
        <w:rPr>
          <w:rFonts w:ascii="Times New Roman" w:eastAsia="Times New Roman" w:hAnsi="Times New Roman" w:cs="Times New Roman"/>
          <w:sz w:val="28"/>
          <w:szCs w:val="28"/>
        </w:rPr>
        <w:t xml:space="preserve"> химико-биологического</w:t>
      </w:r>
      <w:r w:rsidR="00551631" w:rsidRPr="00936A88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551631" w:rsidRPr="00936A88" w:rsidRDefault="00445DCF" w:rsidP="0055163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Кривошеева Полина</w:t>
      </w:r>
    </w:p>
    <w:p w:rsidR="00551631" w:rsidRDefault="00551631" w:rsidP="00445DC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1F5E">
        <w:rPr>
          <w:rFonts w:ascii="Times New Roman" w:eastAsia="Times New Roman" w:hAnsi="Times New Roman" w:cs="Times New Roman"/>
          <w:b/>
          <w:sz w:val="28"/>
          <w:szCs w:val="28"/>
        </w:rPr>
        <w:t>Научный руководитель</w:t>
      </w:r>
      <w:r w:rsidRPr="00936A8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45DCF">
        <w:rPr>
          <w:rFonts w:ascii="Times New Roman" w:eastAsia="Times New Roman" w:hAnsi="Times New Roman" w:cs="Times New Roman"/>
          <w:sz w:val="28"/>
          <w:szCs w:val="28"/>
        </w:rPr>
        <w:t>старший методист Центра информатизации образования Ерофеева Светлана Николаевна</w:t>
      </w:r>
    </w:p>
    <w:p w:rsidR="00445DCF" w:rsidRDefault="00445DCF" w:rsidP="00445DC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DCF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Научный консультант: </w:t>
      </w:r>
      <w:r>
        <w:rPr>
          <w:rFonts w:ascii="Times New Roman" w:eastAsia="Times New Roman" w:hAnsi="Times New Roman" w:cs="Times New Roman"/>
          <w:sz w:val="28"/>
          <w:szCs w:val="28"/>
        </w:rPr>
        <w:t>инженер – исследователь ООО «НаноМед»</w:t>
      </w:r>
    </w:p>
    <w:p w:rsidR="00445DCF" w:rsidRPr="00445DCF" w:rsidRDefault="00445DCF" w:rsidP="00445DC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Кручинина Анастасия Дмитриевна</w:t>
      </w:r>
    </w:p>
    <w:p w:rsidR="00551631" w:rsidRPr="00936A88" w:rsidRDefault="00551631" w:rsidP="005516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1631" w:rsidRPr="00936A88" w:rsidRDefault="00551631" w:rsidP="005516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1631" w:rsidRPr="00936A88" w:rsidRDefault="00551631" w:rsidP="00551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631" w:rsidRPr="00936A88" w:rsidRDefault="00551631" w:rsidP="00551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631" w:rsidRDefault="00551631" w:rsidP="0055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DCF" w:rsidRDefault="00445DCF" w:rsidP="0055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DCF" w:rsidRPr="00936A88" w:rsidRDefault="00445DCF" w:rsidP="0055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631" w:rsidRPr="00936A88" w:rsidRDefault="00551631" w:rsidP="005516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631" w:rsidRPr="00936A88" w:rsidRDefault="00551631" w:rsidP="0055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643" w:rsidRDefault="00445DCF" w:rsidP="00445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Пенза, 2019</w:t>
      </w:r>
    </w:p>
    <w:p w:rsidR="00551631" w:rsidRPr="00445DCF" w:rsidRDefault="00551631" w:rsidP="00445D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51631" w:rsidRPr="00445DCF" w:rsidRDefault="00551631" w:rsidP="00445D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Введение………………………………</w:t>
      </w:r>
      <w:r w:rsidR="00575EE5" w:rsidRPr="00445DC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</w:t>
      </w:r>
      <w:r w:rsidR="004C658D">
        <w:rPr>
          <w:rFonts w:ascii="Times New Roman" w:eastAsia="Times New Roman" w:hAnsi="Times New Roman" w:cs="Times New Roman"/>
          <w:sz w:val="24"/>
          <w:szCs w:val="24"/>
        </w:rPr>
        <w:t>.......................3</w:t>
      </w:r>
    </w:p>
    <w:p w:rsidR="00551631" w:rsidRPr="00445DCF" w:rsidRDefault="00551631" w:rsidP="00445D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Глава 1.Обзор литературы…………</w:t>
      </w:r>
      <w:r w:rsidR="00575EE5" w:rsidRPr="00445DC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4C658D">
        <w:rPr>
          <w:rFonts w:ascii="Times New Roman" w:eastAsia="Times New Roman" w:hAnsi="Times New Roman" w:cs="Times New Roman"/>
          <w:sz w:val="24"/>
          <w:szCs w:val="24"/>
        </w:rPr>
        <w:t>……………….4</w:t>
      </w:r>
    </w:p>
    <w:p w:rsidR="000F6B1C" w:rsidRPr="00445DCF" w:rsidRDefault="000F6B1C" w:rsidP="00445DCF">
      <w:pPr>
        <w:pStyle w:val="a3"/>
        <w:numPr>
          <w:ilvl w:val="1"/>
          <w:numId w:val="4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Что такое окклюдер</w:t>
      </w:r>
      <w:r w:rsidR="000C3F15" w:rsidRPr="00445DCF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575EE5" w:rsidRPr="00445DCF">
        <w:rPr>
          <w:rFonts w:ascii="Times New Roman" w:eastAsia="Times New Roman" w:hAnsi="Times New Roman" w:cs="Times New Roman"/>
          <w:sz w:val="24"/>
          <w:szCs w:val="24"/>
        </w:rPr>
        <w:t>……………………………...</w:t>
      </w:r>
      <w:r w:rsidR="004C658D">
        <w:rPr>
          <w:rFonts w:ascii="Times New Roman" w:eastAsia="Times New Roman" w:hAnsi="Times New Roman" w:cs="Times New Roman"/>
          <w:sz w:val="24"/>
          <w:szCs w:val="24"/>
        </w:rPr>
        <w:t>....................4</w:t>
      </w:r>
    </w:p>
    <w:p w:rsidR="000F6B1C" w:rsidRPr="00445DCF" w:rsidRDefault="00543DA1" w:rsidP="00445DCF">
      <w:pPr>
        <w:pStyle w:val="a3"/>
        <w:numPr>
          <w:ilvl w:val="1"/>
          <w:numId w:val="4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</w:t>
      </w:r>
      <w:r w:rsidR="000F6B1C" w:rsidRPr="00445DCF">
        <w:rPr>
          <w:rFonts w:ascii="Times New Roman" w:eastAsia="Times New Roman" w:hAnsi="Times New Roman" w:cs="Times New Roman"/>
          <w:bCs/>
          <w:sz w:val="24"/>
          <w:szCs w:val="24"/>
        </w:rPr>
        <w:t>операции</w:t>
      </w:r>
      <w:r w:rsidR="000C3F15" w:rsidRPr="00445DCF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</w:t>
      </w:r>
      <w:r w:rsidR="00575EE5" w:rsidRPr="00445DCF">
        <w:rPr>
          <w:rFonts w:ascii="Times New Roman" w:eastAsia="Times New Roman" w:hAnsi="Times New Roman" w:cs="Times New Roman"/>
          <w:bCs/>
          <w:sz w:val="24"/>
          <w:szCs w:val="24"/>
        </w:rPr>
        <w:t>……………………</w:t>
      </w:r>
      <w:r w:rsidR="004C658D">
        <w:rPr>
          <w:rFonts w:ascii="Times New Roman" w:eastAsia="Times New Roman" w:hAnsi="Times New Roman" w:cs="Times New Roman"/>
          <w:bCs/>
          <w:sz w:val="24"/>
          <w:szCs w:val="24"/>
        </w:rPr>
        <w:t>…………….4</w:t>
      </w:r>
    </w:p>
    <w:p w:rsidR="000F6B1C" w:rsidRPr="00445DCF" w:rsidRDefault="00A55731" w:rsidP="00445DCF">
      <w:pPr>
        <w:pStyle w:val="a3"/>
        <w:numPr>
          <w:ilvl w:val="1"/>
          <w:numId w:val="4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биохимические </w:t>
      </w:r>
      <w:r w:rsidR="000C3F15" w:rsidRPr="00445DCF">
        <w:rPr>
          <w:rFonts w:ascii="Times New Roman" w:eastAsia="Times New Roman" w:hAnsi="Times New Roman" w:cs="Times New Roman"/>
          <w:bCs/>
          <w:sz w:val="24"/>
          <w:szCs w:val="24"/>
        </w:rPr>
        <w:t>параметры сыворотки крови……</w:t>
      </w:r>
      <w:r w:rsidR="00575EE5" w:rsidRPr="00445DCF">
        <w:rPr>
          <w:rFonts w:ascii="Times New Roman" w:eastAsia="Times New Roman" w:hAnsi="Times New Roman" w:cs="Times New Roman"/>
          <w:bCs/>
          <w:sz w:val="24"/>
          <w:szCs w:val="24"/>
        </w:rPr>
        <w:t>……………</w:t>
      </w:r>
      <w:r w:rsidR="004C658D">
        <w:rPr>
          <w:rFonts w:ascii="Times New Roman" w:eastAsia="Times New Roman" w:hAnsi="Times New Roman" w:cs="Times New Roman"/>
          <w:bCs/>
          <w:sz w:val="24"/>
          <w:szCs w:val="24"/>
        </w:rPr>
        <w:t>………………6</w:t>
      </w:r>
    </w:p>
    <w:p w:rsidR="005D6F91" w:rsidRPr="00445DCF" w:rsidRDefault="005D6F91" w:rsidP="00445D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Глава 2. Материалы и методы исследования……………</w:t>
      </w:r>
      <w:r w:rsidR="00445DCF" w:rsidRPr="00445DCF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4C658D">
        <w:rPr>
          <w:rFonts w:ascii="Times New Roman" w:eastAsia="Times New Roman" w:hAnsi="Times New Roman" w:cs="Times New Roman"/>
          <w:sz w:val="24"/>
          <w:szCs w:val="24"/>
        </w:rPr>
        <w:t>………………10</w:t>
      </w:r>
    </w:p>
    <w:p w:rsidR="00575EE5" w:rsidRPr="00445DCF" w:rsidRDefault="005D6F91" w:rsidP="00445D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2.1. Материалы исследования</w:t>
      </w:r>
      <w:r w:rsidR="00575EE5" w:rsidRPr="00445DC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4C658D">
        <w:rPr>
          <w:rFonts w:ascii="Times New Roman" w:eastAsia="Times New Roman" w:hAnsi="Times New Roman" w:cs="Times New Roman"/>
          <w:sz w:val="24"/>
          <w:szCs w:val="24"/>
        </w:rPr>
        <w:t>……………….10</w:t>
      </w:r>
    </w:p>
    <w:p w:rsidR="00107DF5" w:rsidRPr="00445DCF" w:rsidRDefault="00107DF5" w:rsidP="00445D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 xml:space="preserve">2.2.Моделирование </w:t>
      </w:r>
      <w:r w:rsidR="005D6F91" w:rsidRPr="00445DCF">
        <w:rPr>
          <w:rFonts w:ascii="Times New Roman" w:eastAsia="Times New Roman" w:hAnsi="Times New Roman" w:cs="Times New Roman"/>
          <w:sz w:val="24"/>
          <w:szCs w:val="24"/>
        </w:rPr>
        <w:t>эксперимента</w:t>
      </w:r>
      <w:r w:rsidR="004C6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DCF">
        <w:rPr>
          <w:rFonts w:ascii="Times New Roman" w:eastAsia="Times New Roman" w:hAnsi="Times New Roman" w:cs="Times New Roman"/>
          <w:sz w:val="24"/>
          <w:szCs w:val="24"/>
        </w:rPr>
        <w:t>подкожной</w:t>
      </w:r>
      <w:r w:rsidR="004C6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DCF">
        <w:rPr>
          <w:rFonts w:ascii="Times New Roman" w:eastAsia="Times New Roman" w:hAnsi="Times New Roman" w:cs="Times New Roman"/>
          <w:sz w:val="24"/>
          <w:szCs w:val="24"/>
        </w:rPr>
        <w:t>имплантации</w:t>
      </w:r>
    </w:p>
    <w:p w:rsidR="00DE43C0" w:rsidRPr="00445DCF" w:rsidRDefault="00B807BB" w:rsidP="00445D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материала……………………………</w:t>
      </w:r>
      <w:r w:rsidR="00575EE5" w:rsidRPr="00445DC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4C658D">
        <w:rPr>
          <w:rFonts w:ascii="Times New Roman" w:eastAsia="Times New Roman" w:hAnsi="Times New Roman" w:cs="Times New Roman"/>
          <w:sz w:val="24"/>
          <w:szCs w:val="24"/>
        </w:rPr>
        <w:t>……………...10</w:t>
      </w:r>
    </w:p>
    <w:p w:rsidR="00810EAD" w:rsidRPr="00445DCF" w:rsidRDefault="00810EAD" w:rsidP="00445DCF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определения  </w:t>
      </w:r>
      <w:r w:rsidRPr="00445DCF">
        <w:rPr>
          <w:rFonts w:ascii="Times New Roman" w:hAnsi="Times New Roman" w:cs="Times New Roman"/>
          <w:sz w:val="24"/>
          <w:szCs w:val="24"/>
        </w:rPr>
        <w:t>аспартатаминотрансферазы (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АСТ)…</w:t>
      </w:r>
      <w:r w:rsidR="000C3F15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="00445DCF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r w:rsidR="004C658D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……………….11</w:t>
      </w:r>
    </w:p>
    <w:p w:rsidR="00810EAD" w:rsidRPr="00445DCF" w:rsidRDefault="000C3F15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2.4</w:t>
      </w:r>
      <w:r w:rsidR="00810EAD" w:rsidRPr="00445DCF">
        <w:rPr>
          <w:rFonts w:ascii="Times New Roman" w:hAnsi="Times New Roman" w:cs="Times New Roman"/>
          <w:sz w:val="24"/>
          <w:szCs w:val="24"/>
        </w:rPr>
        <w:t>. Метод</w:t>
      </w:r>
      <w:r w:rsidRPr="00445DCF">
        <w:rPr>
          <w:rFonts w:ascii="Times New Roman" w:hAnsi="Times New Roman" w:cs="Times New Roman"/>
          <w:sz w:val="24"/>
          <w:szCs w:val="24"/>
        </w:rPr>
        <w:t xml:space="preserve"> определения щелочной фосфатазы (ЩФ)</w:t>
      </w:r>
      <w:r w:rsidR="00810EAD" w:rsidRPr="00445DCF">
        <w:rPr>
          <w:rFonts w:ascii="Times New Roman" w:hAnsi="Times New Roman" w:cs="Times New Roman"/>
          <w:sz w:val="24"/>
          <w:szCs w:val="24"/>
        </w:rPr>
        <w:t>……</w:t>
      </w:r>
      <w:r w:rsidRPr="00445DCF">
        <w:rPr>
          <w:rFonts w:ascii="Times New Roman" w:hAnsi="Times New Roman" w:cs="Times New Roman"/>
          <w:sz w:val="24"/>
          <w:szCs w:val="24"/>
        </w:rPr>
        <w:t>……</w:t>
      </w:r>
      <w:r w:rsidR="00445DCF" w:rsidRPr="00445DCF">
        <w:rPr>
          <w:rFonts w:ascii="Times New Roman" w:hAnsi="Times New Roman" w:cs="Times New Roman"/>
          <w:sz w:val="24"/>
          <w:szCs w:val="24"/>
        </w:rPr>
        <w:t>………………...</w:t>
      </w:r>
      <w:r w:rsidR="004C658D">
        <w:rPr>
          <w:rFonts w:ascii="Times New Roman" w:hAnsi="Times New Roman" w:cs="Times New Roman"/>
          <w:sz w:val="24"/>
          <w:szCs w:val="24"/>
        </w:rPr>
        <w:t>......................13</w:t>
      </w:r>
    </w:p>
    <w:p w:rsidR="00810EAD" w:rsidRPr="00445DCF" w:rsidRDefault="000C3F15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2.5</w:t>
      </w:r>
      <w:r w:rsidR="00810EAD" w:rsidRPr="00445DCF">
        <w:rPr>
          <w:rFonts w:ascii="Times New Roman" w:hAnsi="Times New Roman" w:cs="Times New Roman"/>
          <w:sz w:val="24"/>
          <w:szCs w:val="24"/>
        </w:rPr>
        <w:t>. Метод определения аланинаминотрансферазы (АЛТ)………</w:t>
      </w:r>
      <w:r w:rsidR="00445DCF" w:rsidRPr="00445DCF">
        <w:rPr>
          <w:rFonts w:ascii="Times New Roman" w:hAnsi="Times New Roman" w:cs="Times New Roman"/>
          <w:sz w:val="24"/>
          <w:szCs w:val="24"/>
        </w:rPr>
        <w:t>……………</w:t>
      </w:r>
      <w:r w:rsidR="004C658D">
        <w:rPr>
          <w:rFonts w:ascii="Times New Roman" w:hAnsi="Times New Roman" w:cs="Times New Roman"/>
          <w:sz w:val="24"/>
          <w:szCs w:val="24"/>
        </w:rPr>
        <w:t>………………..14</w:t>
      </w:r>
    </w:p>
    <w:p w:rsidR="00810EAD" w:rsidRPr="00445DCF" w:rsidRDefault="000C3F15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2.6</w:t>
      </w:r>
      <w:r w:rsidR="00810EAD" w:rsidRPr="00445DCF">
        <w:rPr>
          <w:rFonts w:ascii="Times New Roman" w:hAnsi="Times New Roman" w:cs="Times New Roman"/>
          <w:sz w:val="24"/>
          <w:szCs w:val="24"/>
        </w:rPr>
        <w:t>. Метод определения Ɣ-глутамилтрансферазы (гамма-ГТ)</w:t>
      </w:r>
      <w:r w:rsidRPr="00445DCF">
        <w:rPr>
          <w:rFonts w:ascii="Times New Roman" w:hAnsi="Times New Roman" w:cs="Times New Roman"/>
          <w:sz w:val="24"/>
          <w:szCs w:val="24"/>
        </w:rPr>
        <w:t>……</w:t>
      </w:r>
      <w:r w:rsidR="00445DCF" w:rsidRPr="00445DCF">
        <w:rPr>
          <w:rFonts w:ascii="Times New Roman" w:hAnsi="Times New Roman" w:cs="Times New Roman"/>
          <w:sz w:val="24"/>
          <w:szCs w:val="24"/>
        </w:rPr>
        <w:t>……………</w:t>
      </w:r>
      <w:r w:rsidR="004C658D">
        <w:rPr>
          <w:rFonts w:ascii="Times New Roman" w:hAnsi="Times New Roman" w:cs="Times New Roman"/>
          <w:sz w:val="24"/>
          <w:szCs w:val="24"/>
        </w:rPr>
        <w:t>………………16</w:t>
      </w:r>
    </w:p>
    <w:p w:rsidR="004B0D43" w:rsidRPr="00445DCF" w:rsidRDefault="000C3F15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2.7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определ</w:t>
      </w:r>
      <w:r w:rsidR="00C148EB" w:rsidRPr="00445DCF">
        <w:rPr>
          <w:rFonts w:ascii="Times New Roman" w:hAnsi="Times New Roman" w:cs="Times New Roman"/>
          <w:sz w:val="24"/>
          <w:szCs w:val="24"/>
        </w:rPr>
        <w:t>ения альбумина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C658D">
        <w:rPr>
          <w:rFonts w:ascii="Times New Roman" w:hAnsi="Times New Roman" w:cs="Times New Roman"/>
          <w:sz w:val="24"/>
          <w:szCs w:val="24"/>
        </w:rPr>
        <w:t>………………17</w:t>
      </w:r>
    </w:p>
    <w:p w:rsidR="004B0D43" w:rsidRPr="00445DCF" w:rsidRDefault="000C3F15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2.8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определ</w:t>
      </w:r>
      <w:r w:rsidR="00C148EB" w:rsidRPr="00445DCF">
        <w:rPr>
          <w:rFonts w:ascii="Times New Roman" w:hAnsi="Times New Roman" w:cs="Times New Roman"/>
          <w:sz w:val="24"/>
          <w:szCs w:val="24"/>
        </w:rPr>
        <w:t>ения креатинина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45DCF" w:rsidRPr="00445DCF">
        <w:rPr>
          <w:rFonts w:ascii="Times New Roman" w:hAnsi="Times New Roman" w:cs="Times New Roman"/>
          <w:sz w:val="24"/>
          <w:szCs w:val="24"/>
        </w:rPr>
        <w:t>…</w:t>
      </w:r>
      <w:r w:rsidR="004C658D">
        <w:rPr>
          <w:rFonts w:ascii="Times New Roman" w:hAnsi="Times New Roman" w:cs="Times New Roman"/>
          <w:sz w:val="24"/>
          <w:szCs w:val="24"/>
        </w:rPr>
        <w:t>……………...18</w:t>
      </w:r>
    </w:p>
    <w:p w:rsidR="004B0D43" w:rsidRPr="00445DCF" w:rsidRDefault="000C3F15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2.9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определен</w:t>
      </w:r>
      <w:r w:rsidR="00C148EB" w:rsidRPr="00445DCF">
        <w:rPr>
          <w:rFonts w:ascii="Times New Roman" w:hAnsi="Times New Roman" w:cs="Times New Roman"/>
          <w:sz w:val="24"/>
          <w:szCs w:val="24"/>
        </w:rPr>
        <w:t>ия общего белка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C658D">
        <w:rPr>
          <w:rFonts w:ascii="Times New Roman" w:hAnsi="Times New Roman" w:cs="Times New Roman"/>
          <w:sz w:val="24"/>
          <w:szCs w:val="24"/>
        </w:rPr>
        <w:t>……………...19</w:t>
      </w:r>
    </w:p>
    <w:p w:rsidR="004B0D43" w:rsidRPr="00445DCF" w:rsidRDefault="004B0D43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</w:t>
      </w:r>
      <w:r w:rsidR="000C3F15" w:rsidRPr="00445DCF">
        <w:rPr>
          <w:rFonts w:ascii="Times New Roman" w:hAnsi="Times New Roman" w:cs="Times New Roman"/>
          <w:sz w:val="24"/>
          <w:szCs w:val="24"/>
        </w:rPr>
        <w:t>10</w:t>
      </w:r>
      <w:r w:rsidRPr="00445DCF">
        <w:rPr>
          <w:rFonts w:ascii="Times New Roman" w:hAnsi="Times New Roman" w:cs="Times New Roman"/>
          <w:sz w:val="24"/>
          <w:szCs w:val="24"/>
        </w:rPr>
        <w:t>. Метод определения фо</w:t>
      </w:r>
      <w:r w:rsidR="00C148EB" w:rsidRPr="00445DCF">
        <w:rPr>
          <w:rFonts w:ascii="Times New Roman" w:hAnsi="Times New Roman" w:cs="Times New Roman"/>
          <w:sz w:val="24"/>
          <w:szCs w:val="24"/>
        </w:rPr>
        <w:t>с</w:t>
      </w:r>
      <w:r w:rsidR="000C3F15" w:rsidRPr="00445DCF">
        <w:rPr>
          <w:rFonts w:ascii="Times New Roman" w:hAnsi="Times New Roman" w:cs="Times New Roman"/>
          <w:sz w:val="24"/>
          <w:szCs w:val="24"/>
        </w:rPr>
        <w:t>фора неорганического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C658D">
        <w:rPr>
          <w:rFonts w:ascii="Times New Roman" w:hAnsi="Times New Roman" w:cs="Times New Roman"/>
          <w:sz w:val="24"/>
          <w:szCs w:val="24"/>
        </w:rPr>
        <w:t>………………19</w:t>
      </w:r>
    </w:p>
    <w:p w:rsidR="004B0D43" w:rsidRPr="00445DCF" w:rsidRDefault="000C3F15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2.11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определ</w:t>
      </w:r>
      <w:r w:rsidR="00C148EB" w:rsidRPr="00445DCF">
        <w:rPr>
          <w:rFonts w:ascii="Times New Roman" w:hAnsi="Times New Roman" w:cs="Times New Roman"/>
          <w:sz w:val="24"/>
          <w:szCs w:val="24"/>
        </w:rPr>
        <w:t>ения холестерина</w:t>
      </w:r>
      <w:r w:rsidRPr="00445DCF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C658D">
        <w:rPr>
          <w:rFonts w:ascii="Times New Roman" w:hAnsi="Times New Roman" w:cs="Times New Roman"/>
          <w:sz w:val="24"/>
          <w:szCs w:val="24"/>
        </w:rPr>
        <w:t>……………….20</w:t>
      </w:r>
    </w:p>
    <w:p w:rsidR="004B0D43" w:rsidRPr="00445DCF" w:rsidRDefault="000C3F15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2.12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опреде</w:t>
      </w:r>
      <w:r w:rsidR="00C148EB" w:rsidRPr="00445DCF">
        <w:rPr>
          <w:rFonts w:ascii="Times New Roman" w:hAnsi="Times New Roman" w:cs="Times New Roman"/>
          <w:sz w:val="24"/>
          <w:szCs w:val="24"/>
        </w:rPr>
        <w:t>ления хлоридов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C658D">
        <w:rPr>
          <w:rFonts w:ascii="Times New Roman" w:hAnsi="Times New Roman" w:cs="Times New Roman"/>
          <w:sz w:val="24"/>
          <w:szCs w:val="24"/>
        </w:rPr>
        <w:t>………………21</w:t>
      </w:r>
    </w:p>
    <w:p w:rsidR="004B0D43" w:rsidRPr="00445DCF" w:rsidRDefault="000C3F15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2.13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</w:t>
      </w:r>
      <w:r w:rsidR="00C148EB" w:rsidRPr="00445DCF">
        <w:rPr>
          <w:rFonts w:ascii="Times New Roman" w:hAnsi="Times New Roman" w:cs="Times New Roman"/>
          <w:sz w:val="24"/>
          <w:szCs w:val="24"/>
        </w:rPr>
        <w:t>д</w:t>
      </w:r>
      <w:r w:rsidRPr="00445DCF">
        <w:rPr>
          <w:rFonts w:ascii="Times New Roman" w:hAnsi="Times New Roman" w:cs="Times New Roman"/>
          <w:sz w:val="24"/>
          <w:szCs w:val="24"/>
        </w:rPr>
        <w:t>еления калия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445DCF" w:rsidRPr="00445DCF">
        <w:rPr>
          <w:rFonts w:ascii="Times New Roman" w:hAnsi="Times New Roman" w:cs="Times New Roman"/>
          <w:sz w:val="24"/>
          <w:szCs w:val="24"/>
        </w:rPr>
        <w:t>.</w:t>
      </w:r>
      <w:r w:rsidR="004C658D">
        <w:rPr>
          <w:rFonts w:ascii="Times New Roman" w:hAnsi="Times New Roman" w:cs="Times New Roman"/>
          <w:sz w:val="24"/>
          <w:szCs w:val="24"/>
        </w:rPr>
        <w:t>......................22</w:t>
      </w:r>
    </w:p>
    <w:p w:rsidR="004B0D43" w:rsidRPr="00445DCF" w:rsidRDefault="00882041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2.14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опред</w:t>
      </w:r>
      <w:r w:rsidR="00C148EB" w:rsidRPr="00445DCF">
        <w:rPr>
          <w:rFonts w:ascii="Times New Roman" w:hAnsi="Times New Roman" w:cs="Times New Roman"/>
          <w:sz w:val="24"/>
          <w:szCs w:val="24"/>
        </w:rPr>
        <w:t>еления кальция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45DCF" w:rsidRPr="00445DCF">
        <w:rPr>
          <w:rFonts w:ascii="Times New Roman" w:hAnsi="Times New Roman" w:cs="Times New Roman"/>
          <w:sz w:val="24"/>
          <w:szCs w:val="24"/>
        </w:rPr>
        <w:t>…</w:t>
      </w:r>
      <w:r w:rsidR="004C658D">
        <w:rPr>
          <w:rFonts w:ascii="Times New Roman" w:hAnsi="Times New Roman" w:cs="Times New Roman"/>
          <w:sz w:val="24"/>
          <w:szCs w:val="24"/>
        </w:rPr>
        <w:t>……………...23</w:t>
      </w:r>
    </w:p>
    <w:p w:rsidR="004B0D43" w:rsidRPr="00445DCF" w:rsidRDefault="00323BA2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2.15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опреде</w:t>
      </w:r>
      <w:r w:rsidR="00C148EB" w:rsidRPr="00445DCF">
        <w:rPr>
          <w:rFonts w:ascii="Times New Roman" w:hAnsi="Times New Roman" w:cs="Times New Roman"/>
          <w:sz w:val="24"/>
          <w:szCs w:val="24"/>
        </w:rPr>
        <w:t>л</w:t>
      </w:r>
      <w:r w:rsidRPr="00445DCF">
        <w:rPr>
          <w:rFonts w:ascii="Times New Roman" w:hAnsi="Times New Roman" w:cs="Times New Roman"/>
          <w:sz w:val="24"/>
          <w:szCs w:val="24"/>
        </w:rPr>
        <w:t>ения  натрия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C658D">
        <w:rPr>
          <w:rFonts w:ascii="Times New Roman" w:hAnsi="Times New Roman" w:cs="Times New Roman"/>
          <w:sz w:val="24"/>
          <w:szCs w:val="24"/>
        </w:rPr>
        <w:t>………………23</w:t>
      </w:r>
    </w:p>
    <w:p w:rsidR="004B0D43" w:rsidRPr="00445DCF" w:rsidRDefault="00323BA2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2.16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определ</w:t>
      </w:r>
      <w:r w:rsidR="00C148EB" w:rsidRPr="00445DCF">
        <w:rPr>
          <w:rFonts w:ascii="Times New Roman" w:hAnsi="Times New Roman" w:cs="Times New Roman"/>
          <w:sz w:val="24"/>
          <w:szCs w:val="24"/>
        </w:rPr>
        <w:t>ения билирубина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C658D">
        <w:rPr>
          <w:rFonts w:ascii="Times New Roman" w:hAnsi="Times New Roman" w:cs="Times New Roman"/>
          <w:sz w:val="24"/>
          <w:szCs w:val="24"/>
        </w:rPr>
        <w:t>………………24</w:t>
      </w:r>
    </w:p>
    <w:p w:rsidR="004B0D43" w:rsidRPr="00445DCF" w:rsidRDefault="00323BA2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2.17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опред</w:t>
      </w:r>
      <w:r w:rsidR="00C148EB" w:rsidRPr="00445DCF">
        <w:rPr>
          <w:rFonts w:ascii="Times New Roman" w:hAnsi="Times New Roman" w:cs="Times New Roman"/>
          <w:sz w:val="24"/>
          <w:szCs w:val="24"/>
        </w:rPr>
        <w:t>е</w:t>
      </w:r>
      <w:r w:rsidRPr="00445DCF">
        <w:rPr>
          <w:rFonts w:ascii="Times New Roman" w:hAnsi="Times New Roman" w:cs="Times New Roman"/>
          <w:sz w:val="24"/>
          <w:szCs w:val="24"/>
        </w:rPr>
        <w:t>ления мочевины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C658D">
        <w:rPr>
          <w:rFonts w:ascii="Times New Roman" w:hAnsi="Times New Roman" w:cs="Times New Roman"/>
          <w:sz w:val="24"/>
          <w:szCs w:val="24"/>
        </w:rPr>
        <w:t>……………...25</w:t>
      </w:r>
    </w:p>
    <w:p w:rsidR="004B0D43" w:rsidRPr="00445DCF" w:rsidRDefault="00323BA2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2.18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определ</w:t>
      </w:r>
      <w:r w:rsidR="00C148EB" w:rsidRPr="00445DCF">
        <w:rPr>
          <w:rFonts w:ascii="Times New Roman" w:hAnsi="Times New Roman" w:cs="Times New Roman"/>
          <w:sz w:val="24"/>
          <w:szCs w:val="24"/>
        </w:rPr>
        <w:t>ения глюкозы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45DCF" w:rsidRPr="00445DCF">
        <w:rPr>
          <w:rFonts w:ascii="Times New Roman" w:hAnsi="Times New Roman" w:cs="Times New Roman"/>
          <w:sz w:val="24"/>
          <w:szCs w:val="24"/>
        </w:rPr>
        <w:t>...</w:t>
      </w:r>
      <w:r w:rsidR="004C658D">
        <w:rPr>
          <w:rFonts w:ascii="Times New Roman" w:hAnsi="Times New Roman" w:cs="Times New Roman"/>
          <w:sz w:val="24"/>
          <w:szCs w:val="24"/>
        </w:rPr>
        <w:t>.....................26</w:t>
      </w:r>
    </w:p>
    <w:p w:rsidR="004B0D43" w:rsidRPr="00445DCF" w:rsidRDefault="00323BA2" w:rsidP="00445D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2.19</w:t>
      </w:r>
      <w:r w:rsidR="004B0D43" w:rsidRPr="00445DCF">
        <w:rPr>
          <w:rFonts w:ascii="Times New Roman" w:hAnsi="Times New Roman" w:cs="Times New Roman"/>
          <w:sz w:val="24"/>
          <w:szCs w:val="24"/>
        </w:rPr>
        <w:t>. Метод определе</w:t>
      </w:r>
      <w:r w:rsidR="00C148EB" w:rsidRPr="00445DCF">
        <w:rPr>
          <w:rFonts w:ascii="Times New Roman" w:hAnsi="Times New Roman" w:cs="Times New Roman"/>
          <w:sz w:val="24"/>
          <w:szCs w:val="24"/>
        </w:rPr>
        <w:t>ния триглицеридов</w:t>
      </w:r>
      <w:r w:rsidR="00575EE5" w:rsidRPr="00445DC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45DCF" w:rsidRPr="00445DCF">
        <w:rPr>
          <w:rFonts w:ascii="Times New Roman" w:hAnsi="Times New Roman" w:cs="Times New Roman"/>
          <w:sz w:val="24"/>
          <w:szCs w:val="24"/>
        </w:rPr>
        <w:t>…</w:t>
      </w:r>
      <w:r w:rsidR="004C658D">
        <w:rPr>
          <w:rFonts w:ascii="Times New Roman" w:hAnsi="Times New Roman" w:cs="Times New Roman"/>
          <w:sz w:val="24"/>
          <w:szCs w:val="24"/>
        </w:rPr>
        <w:t>……………...27</w:t>
      </w:r>
    </w:p>
    <w:p w:rsidR="00207E01" w:rsidRPr="00445DCF" w:rsidRDefault="00207E01" w:rsidP="00445D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Глава 3. Результаты и</w:t>
      </w:r>
      <w:r w:rsidR="005F089F" w:rsidRPr="00445DCF">
        <w:rPr>
          <w:rFonts w:ascii="Times New Roman" w:hAnsi="Times New Roman" w:cs="Times New Roman"/>
          <w:sz w:val="24"/>
          <w:szCs w:val="24"/>
        </w:rPr>
        <w:t xml:space="preserve"> их обсуждение………………………………………</w:t>
      </w:r>
      <w:r w:rsidR="001C5643" w:rsidRPr="00445DCF">
        <w:rPr>
          <w:rFonts w:ascii="Times New Roman" w:hAnsi="Times New Roman" w:cs="Times New Roman"/>
          <w:sz w:val="24"/>
          <w:szCs w:val="24"/>
        </w:rPr>
        <w:t>……</w:t>
      </w:r>
      <w:r w:rsidR="004C658D">
        <w:rPr>
          <w:rFonts w:ascii="Times New Roman" w:hAnsi="Times New Roman" w:cs="Times New Roman"/>
          <w:sz w:val="24"/>
          <w:szCs w:val="24"/>
        </w:rPr>
        <w:t>………………29</w:t>
      </w:r>
    </w:p>
    <w:p w:rsidR="00A118D1" w:rsidRPr="00445DCF" w:rsidRDefault="00A118D1" w:rsidP="00445D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Заключе</w:t>
      </w:r>
      <w:r w:rsidR="00DE43C0" w:rsidRPr="00445DCF">
        <w:rPr>
          <w:rFonts w:ascii="Times New Roman" w:hAnsi="Times New Roman" w:cs="Times New Roman"/>
          <w:sz w:val="24"/>
          <w:szCs w:val="24"/>
        </w:rPr>
        <w:t>ние…………</w:t>
      </w:r>
      <w:r w:rsidR="005F089F" w:rsidRPr="00445DC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1C5643" w:rsidRPr="00445DCF">
        <w:rPr>
          <w:rFonts w:ascii="Times New Roman" w:hAnsi="Times New Roman" w:cs="Times New Roman"/>
          <w:sz w:val="24"/>
          <w:szCs w:val="24"/>
        </w:rPr>
        <w:t>……</w:t>
      </w:r>
      <w:r w:rsidR="004C658D">
        <w:rPr>
          <w:rFonts w:ascii="Times New Roman" w:hAnsi="Times New Roman" w:cs="Times New Roman"/>
          <w:sz w:val="24"/>
          <w:szCs w:val="24"/>
        </w:rPr>
        <w:t>………………35</w:t>
      </w:r>
    </w:p>
    <w:p w:rsidR="00323BA2" w:rsidRPr="004C658D" w:rsidRDefault="00A118D1" w:rsidP="00445DCF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sz w:val="24"/>
          <w:szCs w:val="24"/>
        </w:rPr>
        <w:t>Литература</w:t>
      </w:r>
      <w:r w:rsidRPr="004C65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C5643" w:rsidRPr="004C658D">
        <w:rPr>
          <w:rFonts w:ascii="Times New Roman" w:hAnsi="Times New Roman" w:cs="Times New Roman"/>
          <w:sz w:val="24"/>
          <w:szCs w:val="24"/>
        </w:rPr>
        <w:t>……</w:t>
      </w:r>
      <w:r w:rsidR="004C658D">
        <w:rPr>
          <w:rFonts w:ascii="Times New Roman" w:hAnsi="Times New Roman" w:cs="Times New Roman"/>
          <w:sz w:val="24"/>
          <w:szCs w:val="24"/>
        </w:rPr>
        <w:t>………………</w:t>
      </w:r>
      <w:r w:rsidR="004C658D" w:rsidRPr="004C658D">
        <w:rPr>
          <w:rFonts w:ascii="Times New Roman" w:hAnsi="Times New Roman" w:cs="Times New Roman"/>
          <w:sz w:val="24"/>
          <w:szCs w:val="24"/>
        </w:rPr>
        <w:t>36</w:t>
      </w:r>
    </w:p>
    <w:p w:rsidR="00445DCF" w:rsidRDefault="00445DCF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5DCF" w:rsidRDefault="00445DCF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5DCF" w:rsidRDefault="00445DCF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5DCF" w:rsidRDefault="00445DCF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5DCF" w:rsidRDefault="00445DCF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5DCF" w:rsidRDefault="00445DCF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5DCF" w:rsidRDefault="00445DCF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5DCF" w:rsidRDefault="00445DCF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5DCF" w:rsidRDefault="00445DCF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6B1C" w:rsidRPr="00445DCF" w:rsidRDefault="000F6B1C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Введение</w:t>
      </w:r>
    </w:p>
    <w:p w:rsidR="000F6B1C" w:rsidRPr="00445DCF" w:rsidRDefault="000F6B1C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показали статистические исследование приблизительно у 20% детей, имеющих дефект межпредсердной перегородки, к возрасту 2 лет дефект закрывается самостоятельно без проведения лечения. В случаях если самостоятельного закрытия ДМПП не происходит</w:t>
      </w:r>
      <w:r w:rsidR="009B30D9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обычно предпринимают оперативное лечение, поскольку дальнейшее сохранение дефекта чревато формированием утолщения стенок легочной артерии и легочной гипертензии. Если своевременно не прибегнуть к лечению ДМПП, возможен риск неблагоприятного исхода увели</w:t>
      </w:r>
      <w:r w:rsidR="00670A89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чивается на 25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%  Первый этап лечения ДМПП обычно проводится</w:t>
      </w:r>
      <w:r w:rsidRPr="00445D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кардиологом.</w:t>
      </w:r>
    </w:p>
    <w:p w:rsidR="000F6B1C" w:rsidRPr="00445DCF" w:rsidRDefault="000F6B1C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операции эндоваскулярного закрытия ДМПП есть несколько преимуществ перед традиционной открытой операцией, что делает ее все более востребованной и используемой в качестве альтернативы. Прежде </w:t>
      </w:r>
      <w:r w:rsidR="000B2F35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всего,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эндоваскулярное лечение дефекта межпредсердной перегородки  не требует выполнения широкого травматичного доступа и использования во время операции аппарата искусственного кровообращения. Как результат это приводит к снижению сроков пребывания в больнице, отсутствию больших рубцов после операции, сокращает сроки выздоровления и реабилитации. После эндоваскулярного закрытия ДМПП человек остается в стационаре на одни, максимум двое суток, и в течение 1-2 недель происходит его полное восстановление и возвращение к обычному режиму активности.</w:t>
      </w:r>
    </w:p>
    <w:p w:rsidR="007F4D4A" w:rsidRPr="00445DCF" w:rsidRDefault="000F6B1C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основе процедуры эндоваскулярного лечения лежит своеобразное закупоривание патологического сообщения между предсердиями специальным устройством, которое носит название окклюдера. </w:t>
      </w:r>
    </w:p>
    <w:p w:rsidR="00C33816" w:rsidRPr="00445DCF" w:rsidRDefault="00C33816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Компанией «НаноМед» предложена идея имплантации мембраны окклюдера из биологического материала на основе подслизистой тонкой кишки свиньи. </w:t>
      </w:r>
    </w:p>
    <w:p w:rsidR="00C33816" w:rsidRPr="00445DCF" w:rsidRDefault="00C33816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 комплексное исследование этого материала в качестве мембраны проведено не было, а одним из ключевых этапов является оценка общетоксического действия, в к</w:t>
      </w:r>
      <w:r w:rsidR="00BF3FFF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оторую входит оценка биохимических параметров после имплантации медицинского изделия или материала для этого изделия.</w:t>
      </w:r>
    </w:p>
    <w:p w:rsidR="000F6B1C" w:rsidRPr="00445DCF" w:rsidRDefault="000F6B1C" w:rsidP="00445DC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Цель – изучить влияние внеклеточного </w:t>
      </w:r>
      <w:r w:rsidR="00BF3FFF" w:rsidRPr="00445DCF">
        <w:rPr>
          <w:rFonts w:ascii="Times New Roman" w:hAnsi="Times New Roman" w:cs="Times New Roman"/>
          <w:sz w:val="24"/>
          <w:szCs w:val="24"/>
        </w:rPr>
        <w:t>коллагенового матрикса</w:t>
      </w:r>
      <w:r w:rsidRPr="00445DCF">
        <w:rPr>
          <w:rFonts w:ascii="Times New Roman" w:hAnsi="Times New Roman" w:cs="Times New Roman"/>
          <w:sz w:val="24"/>
          <w:szCs w:val="24"/>
        </w:rPr>
        <w:t xml:space="preserve"> на</w:t>
      </w:r>
      <w:r w:rsidR="007F4D4A" w:rsidRPr="00445DCF">
        <w:rPr>
          <w:rFonts w:ascii="Times New Roman" w:hAnsi="Times New Roman" w:cs="Times New Roman"/>
          <w:sz w:val="24"/>
          <w:szCs w:val="24"/>
        </w:rPr>
        <w:t xml:space="preserve"> биохимические параметры сыворотки крови крыс на разных сроках</w:t>
      </w:r>
      <w:r w:rsidRPr="00445DCF">
        <w:rPr>
          <w:rFonts w:ascii="Times New Roman" w:hAnsi="Times New Roman" w:cs="Times New Roman"/>
          <w:sz w:val="24"/>
          <w:szCs w:val="24"/>
        </w:rPr>
        <w:t xml:space="preserve"> после имплантации.</w:t>
      </w:r>
    </w:p>
    <w:p w:rsidR="000F6B1C" w:rsidRPr="00445DCF" w:rsidRDefault="000F6B1C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F6B1C" w:rsidRPr="00445DCF" w:rsidRDefault="007F4D4A" w:rsidP="00445DCF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Изучить литературные источники</w:t>
      </w:r>
      <w:r w:rsidR="000F6B1C" w:rsidRPr="00445DCF">
        <w:rPr>
          <w:rFonts w:ascii="Times New Roman" w:hAnsi="Times New Roman" w:cs="Times New Roman"/>
          <w:sz w:val="24"/>
          <w:szCs w:val="24"/>
        </w:rPr>
        <w:t xml:space="preserve"> по данной теме.</w:t>
      </w:r>
    </w:p>
    <w:p w:rsidR="000F6B1C" w:rsidRPr="00445DCF" w:rsidRDefault="000F6B1C" w:rsidP="00445DCF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Изучить технику безопасности при раб</w:t>
      </w:r>
      <w:r w:rsidR="000B2F35" w:rsidRPr="00445DCF">
        <w:rPr>
          <w:rFonts w:ascii="Times New Roman" w:hAnsi="Times New Roman" w:cs="Times New Roman"/>
          <w:sz w:val="24"/>
          <w:szCs w:val="24"/>
        </w:rPr>
        <w:t xml:space="preserve">оте в химической лаборатории, а </w:t>
      </w:r>
      <w:r w:rsidRPr="00445DCF">
        <w:rPr>
          <w:rFonts w:ascii="Times New Roman" w:hAnsi="Times New Roman" w:cs="Times New Roman"/>
          <w:sz w:val="24"/>
          <w:szCs w:val="24"/>
        </w:rPr>
        <w:t>так же при работе с реактивами и оборудованием.</w:t>
      </w:r>
    </w:p>
    <w:p w:rsidR="000F6B1C" w:rsidRPr="00445DCF" w:rsidRDefault="007326AE" w:rsidP="00445DCF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Изучить технику работы с лабораторными животными.</w:t>
      </w:r>
    </w:p>
    <w:p w:rsidR="000F6B1C" w:rsidRPr="00445DCF" w:rsidRDefault="007F4D4A" w:rsidP="00445DCF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Провести подкожную имплантацию материала</w:t>
      </w:r>
      <w:r w:rsidR="007326AE" w:rsidRPr="00445DCF">
        <w:rPr>
          <w:rFonts w:ascii="Times New Roman" w:hAnsi="Times New Roman" w:cs="Times New Roman"/>
          <w:sz w:val="24"/>
          <w:szCs w:val="24"/>
        </w:rPr>
        <w:t>.</w:t>
      </w:r>
    </w:p>
    <w:p w:rsidR="007326AE" w:rsidRPr="00445DCF" w:rsidRDefault="007326AE" w:rsidP="00445DCF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Провест</w:t>
      </w:r>
      <w:r w:rsidR="007F4D4A" w:rsidRPr="00445DCF">
        <w:rPr>
          <w:rFonts w:ascii="Times New Roman" w:hAnsi="Times New Roman" w:cs="Times New Roman"/>
          <w:sz w:val="24"/>
          <w:szCs w:val="24"/>
        </w:rPr>
        <w:t>и забор крови крыс через 2 и 4 недели после имплантации</w:t>
      </w:r>
      <w:r w:rsidRPr="00445DCF">
        <w:rPr>
          <w:rFonts w:ascii="Times New Roman" w:hAnsi="Times New Roman" w:cs="Times New Roman"/>
          <w:sz w:val="24"/>
          <w:szCs w:val="24"/>
        </w:rPr>
        <w:t>.</w:t>
      </w:r>
    </w:p>
    <w:p w:rsidR="007326AE" w:rsidRPr="00445DCF" w:rsidRDefault="007326AE" w:rsidP="00445DCF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Опред</w:t>
      </w:r>
      <w:r w:rsidR="007F4D4A" w:rsidRPr="00445DCF">
        <w:rPr>
          <w:rFonts w:ascii="Times New Roman" w:hAnsi="Times New Roman" w:cs="Times New Roman"/>
          <w:sz w:val="24"/>
          <w:szCs w:val="24"/>
        </w:rPr>
        <w:t>елить биохимические параметры</w:t>
      </w:r>
      <w:r w:rsidR="00670A89" w:rsidRPr="00445DCF">
        <w:rPr>
          <w:rFonts w:ascii="Times New Roman" w:hAnsi="Times New Roman" w:cs="Times New Roman"/>
          <w:sz w:val="24"/>
          <w:szCs w:val="24"/>
        </w:rPr>
        <w:t xml:space="preserve"> сыворотки крови.</w:t>
      </w:r>
    </w:p>
    <w:p w:rsidR="007F4D4A" w:rsidRPr="00445DCF" w:rsidRDefault="00B63F49" w:rsidP="00445DCF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Оценить влияние внеклеточного коллагенового матрикса на значение биохимических параметров.</w:t>
      </w:r>
    </w:p>
    <w:p w:rsidR="009D0428" w:rsidRPr="00445DCF" w:rsidRDefault="009D0428" w:rsidP="00445DC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874" w:rsidRDefault="00A86874" w:rsidP="009D042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B47CD" w:rsidRDefault="007B47CD" w:rsidP="006C71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B47CD" w:rsidRDefault="007B47CD" w:rsidP="00BF3F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014B7" w:rsidRPr="00445DCF" w:rsidRDefault="007B47CD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Глава 1. Обзор литературы</w:t>
      </w:r>
    </w:p>
    <w:p w:rsidR="007B47CD" w:rsidRPr="00445DCF" w:rsidRDefault="007B47CD" w:rsidP="00445DCF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такое окклюдер?</w:t>
      </w:r>
    </w:p>
    <w:p w:rsidR="007B47CD" w:rsidRPr="00445DCF" w:rsidRDefault="007B47CD" w:rsidP="00445DCF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Cs/>
          <w:sz w:val="24"/>
          <w:szCs w:val="24"/>
        </w:rPr>
        <w:t>Уже более трех десятилетий многие пороки сердца лечат хирургическим путем, ушивая врожденные дефекты хирургической нитью и специальными заплатами. При операциях на открытом сердце хирург, чтобы получить доступ к проблемному месту, должен раскрыть грудную клетку пациента и само сердце. Кровь по организму во время операции на открытом сердце качает аппарат искусственного кровообращения (АИК).</w:t>
      </w:r>
    </w:p>
    <w:p w:rsidR="007B47CD" w:rsidRPr="00445DCF" w:rsidRDefault="007B47CD" w:rsidP="00445DCF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В 1977 году впервые была предпринята попытка исправить дефекты структур сердца другим способом: с помощью специального устройства – окклюдера, который также является «заплаткой», но проводится к дефекту через сосуд в свернутом виде и, расправляясь в нужном месте, полностью и навсегда закрывает дефект. Эксперименты на животных закончились успешно и дали хорошие результаты. Благодаря этому, ученые под руководством американского профессора КюртаАмплатца и детского кардиолога из Чехословакии Йозефа Машуры создали транскатетерную систему – окклюдер из никель-титанового сплава.</w:t>
      </w:r>
    </w:p>
    <w:p w:rsidR="007B47CD" w:rsidRPr="00445DCF" w:rsidRDefault="007B47CD" w:rsidP="00445DCF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EDF0F5"/>
        </w:rPr>
      </w:pP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Окклюдер представляет собой «заплатку», состоящую из двух дисков нитинола (сплав элементов титана и никеля, обладает эффектом памяти формы), соединенных между собой перешейком, который соответствует размеру дефекта.</w:t>
      </w:r>
    </w:p>
    <w:p w:rsidR="007B47CD" w:rsidRPr="00445DCF" w:rsidRDefault="007B47CD" w:rsidP="00445DCF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Диаметр дисков больше диаметра перешейка, что способствует крепкой фиксации системы на тканях с дефектом. Окклюдер изготовлен из никель-титанового сплава (нитинола), который не вступает в реакцию с кровью и не отторгается организмом. Изнутри устройство заполнено биологическим или синтетическим материалом, дополнительно закрепляющим «заплатку» в нужном месте и прочно закрывающем дефекты структур сердца, чтобы не было «протечки». Окклюдеры имеют различную форму и размеры, соответственно виду порока и величине дефекта, который они должны закрыть.</w:t>
      </w:r>
    </w:p>
    <w:p w:rsidR="007B47CD" w:rsidRPr="00445DCF" w:rsidRDefault="007B47CD" w:rsidP="00445DCF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Мембрана окклюдера может быть двух видов: </w:t>
      </w:r>
    </w:p>
    <w:p w:rsidR="007B47CD" w:rsidRPr="00445DCF" w:rsidRDefault="007B47CD" w:rsidP="00445DCF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Биологический;</w:t>
      </w:r>
    </w:p>
    <w:p w:rsidR="007B47CD" w:rsidRPr="00445DCF" w:rsidRDefault="007B47CD" w:rsidP="00445DCF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Синтетический.</w:t>
      </w:r>
    </w:p>
    <w:p w:rsidR="007B47CD" w:rsidRPr="00445DCF" w:rsidRDefault="007B47CD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Синтетический материал дает некоторые </w:t>
      </w:r>
      <w:r w:rsidRPr="00445D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минусы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70A89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670A89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кая способность к биоинтеграции, высокая степень кальцификации, не способен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повторить пространственную структуру биологической ткани.</w:t>
      </w:r>
    </w:p>
    <w:p w:rsidR="007B47CD" w:rsidRPr="00445DCF" w:rsidRDefault="007B47CD" w:rsidP="00445DC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Преимущества биоматериала на основе ПТК(подслизистой</w:t>
      </w:r>
      <w:r w:rsidR="00670A89" w:rsidRPr="00445D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тонкой кишки): б</w:t>
      </w:r>
      <w:r w:rsidRPr="00445D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иодеградация</w:t>
      </w:r>
      <w:r w:rsidR="00670A89" w:rsidRPr="00445D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0A89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гемостатическая способность, в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ысокая биоинтеграция.</w:t>
      </w:r>
    </w:p>
    <w:p w:rsidR="00A55731" w:rsidRPr="00445DCF" w:rsidRDefault="007B47CD" w:rsidP="00445D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DCF">
        <w:rPr>
          <w:rFonts w:ascii="Times New Roman" w:eastAsia="Calibri" w:hAnsi="Times New Roman" w:cs="Times New Roman"/>
          <w:sz w:val="24"/>
          <w:szCs w:val="24"/>
        </w:rPr>
        <w:t>Подслизистая основа тонкой кишки является естественным кишечным образованием, обладает достаточной плотностью и прочностью, ее толщина составляет приблизительно 0,05 – 0,22 мм. Подслизистый слой имеет переменную пористую структуру с порами от 20 до 30 мкм, что способствует диффузии кислорода, необходимого для поддержания пролиферации и жизнеспособности клеток.</w:t>
      </w:r>
    </w:p>
    <w:p w:rsidR="00A55731" w:rsidRPr="00445DCF" w:rsidRDefault="00A55731" w:rsidP="00445DC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DCF" w:rsidRPr="00445DCF" w:rsidRDefault="00445DCF" w:rsidP="00445DCF">
      <w:pPr>
        <w:pStyle w:val="a3"/>
        <w:numPr>
          <w:ilvl w:val="1"/>
          <w:numId w:val="1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47CD" w:rsidRPr="00445D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 операции</w:t>
      </w:r>
    </w:p>
    <w:p w:rsidR="007B47CD" w:rsidRPr="00445DCF" w:rsidRDefault="007B47CD" w:rsidP="00445DCF">
      <w:pPr>
        <w:pStyle w:val="a3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 xml:space="preserve">Врожденный дефект межпредсердной перегородки появляется у ребенка, когда он находится в матке. Способствуют этому такие факторы: </w:t>
      </w:r>
    </w:p>
    <w:p w:rsidR="007B47CD" w:rsidRPr="00445DCF" w:rsidRDefault="007B47CD" w:rsidP="00445DCF">
      <w:pPr>
        <w:numPr>
          <w:ilvl w:val="0"/>
          <w:numId w:val="2"/>
        </w:numPr>
        <w:tabs>
          <w:tab w:val="clear" w:pos="3338"/>
          <w:tab w:val="num" w:pos="0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lastRenderedPageBreak/>
        <w:t>наследственная предрасположенность;</w:t>
      </w:r>
    </w:p>
    <w:p w:rsidR="007B47CD" w:rsidRPr="00445DCF" w:rsidRDefault="007B47CD" w:rsidP="00445DCF">
      <w:pPr>
        <w:numPr>
          <w:ilvl w:val="0"/>
          <w:numId w:val="2"/>
        </w:numPr>
        <w:tabs>
          <w:tab w:val="clear" w:pos="3338"/>
          <w:tab w:val="num" w:pos="0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прием препаратов содержащих литий, прогестерон, третиноин;</w:t>
      </w:r>
    </w:p>
    <w:p w:rsidR="007B47CD" w:rsidRPr="00445DCF" w:rsidRDefault="007B47CD" w:rsidP="00445DCF">
      <w:pPr>
        <w:numPr>
          <w:ilvl w:val="0"/>
          <w:numId w:val="2"/>
        </w:numPr>
        <w:tabs>
          <w:tab w:val="clear" w:pos="3338"/>
          <w:tab w:val="num" w:pos="0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 xml:space="preserve">перенесенные во время беременности болезни: </w:t>
      </w:r>
      <w:hyperlink r:id="rId9" w:history="1">
        <w:r w:rsidRPr="00445DCF">
          <w:rPr>
            <w:rFonts w:ascii="Times New Roman" w:eastAsia="Times New Roman" w:hAnsi="Times New Roman" w:cs="Times New Roman"/>
            <w:sz w:val="24"/>
            <w:szCs w:val="24"/>
          </w:rPr>
          <w:t>краснуха</w:t>
        </w:r>
      </w:hyperlink>
      <w:r w:rsidRPr="00445D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445DCF">
          <w:rPr>
            <w:rFonts w:ascii="Times New Roman" w:eastAsia="Times New Roman" w:hAnsi="Times New Roman" w:cs="Times New Roman"/>
            <w:sz w:val="24"/>
            <w:szCs w:val="24"/>
          </w:rPr>
          <w:t>эпидемический паротит</w:t>
        </w:r>
      </w:hyperlink>
      <w:r w:rsidRPr="00445DCF">
        <w:rPr>
          <w:rFonts w:ascii="Times New Roman" w:eastAsia="Times New Roman" w:hAnsi="Times New Roman" w:cs="Times New Roman"/>
          <w:sz w:val="24"/>
          <w:szCs w:val="24"/>
        </w:rPr>
        <w:t>, вирус Коксаки;</w:t>
      </w:r>
    </w:p>
    <w:p w:rsidR="007B47CD" w:rsidRPr="00445DCF" w:rsidRDefault="0032096F" w:rsidP="00445DCF">
      <w:pPr>
        <w:numPr>
          <w:ilvl w:val="0"/>
          <w:numId w:val="2"/>
        </w:numPr>
        <w:tabs>
          <w:tab w:val="clear" w:pos="3338"/>
          <w:tab w:val="num" w:pos="0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B47CD" w:rsidRPr="00445DCF">
          <w:rPr>
            <w:rFonts w:ascii="Times New Roman" w:eastAsia="Times New Roman" w:hAnsi="Times New Roman" w:cs="Times New Roman"/>
            <w:sz w:val="24"/>
            <w:szCs w:val="24"/>
          </w:rPr>
          <w:t>сахарный диабет</w:t>
        </w:r>
      </w:hyperlink>
      <w:r w:rsidR="007B47CD" w:rsidRPr="00445DCF">
        <w:rPr>
          <w:rFonts w:ascii="Times New Roman" w:eastAsia="Times New Roman" w:hAnsi="Times New Roman" w:cs="Times New Roman"/>
          <w:sz w:val="24"/>
          <w:szCs w:val="24"/>
        </w:rPr>
        <w:t xml:space="preserve"> у матери;</w:t>
      </w:r>
    </w:p>
    <w:p w:rsidR="00670A89" w:rsidRPr="00445DCF" w:rsidRDefault="0032096F" w:rsidP="00445DCF">
      <w:pPr>
        <w:numPr>
          <w:ilvl w:val="0"/>
          <w:numId w:val="2"/>
        </w:numPr>
        <w:tabs>
          <w:tab w:val="clear" w:pos="3338"/>
          <w:tab w:val="num" w:pos="0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7B47CD" w:rsidRPr="00445DCF">
          <w:rPr>
            <w:rFonts w:ascii="Times New Roman" w:eastAsia="Times New Roman" w:hAnsi="Times New Roman" w:cs="Times New Roman"/>
            <w:sz w:val="24"/>
            <w:szCs w:val="24"/>
          </w:rPr>
          <w:t>алкоголизм</w:t>
        </w:r>
      </w:hyperlink>
      <w:r w:rsidR="007B47CD" w:rsidRPr="00445DCF">
        <w:rPr>
          <w:rFonts w:ascii="Times New Roman" w:eastAsia="Times New Roman" w:hAnsi="Times New Roman" w:cs="Times New Roman"/>
          <w:sz w:val="24"/>
          <w:szCs w:val="24"/>
        </w:rPr>
        <w:t xml:space="preserve"> матери приводит к тому, что 50% детей рождаются с пороками сердца.</w:t>
      </w:r>
    </w:p>
    <w:p w:rsidR="007B47CD" w:rsidRPr="00445DCF" w:rsidRDefault="007B47CD" w:rsidP="00445DC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 xml:space="preserve">Эти причины могут вызвать 3 вида дефектов межпредсердной перегородки: </w:t>
      </w:r>
    </w:p>
    <w:p w:rsidR="007B47CD" w:rsidRPr="00445DCF" w:rsidRDefault="007B47CD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Cs/>
          <w:sz w:val="24"/>
          <w:szCs w:val="24"/>
        </w:rPr>
        <w:t>1.Открытое овальное окно(ООО).</w:t>
      </w:r>
      <w:r w:rsidRPr="00445DCF">
        <w:rPr>
          <w:rFonts w:ascii="Times New Roman" w:hAnsi="Times New Roman" w:cs="Times New Roman"/>
          <w:sz w:val="24"/>
          <w:szCs w:val="24"/>
        </w:rPr>
        <w:t xml:space="preserve"> У всех детей в период внутриутробного развития есть отверстие между предсердиями – овальное окно. Оно необходимо ребенку до тех пор, пока его легкие не дышат самостоятельно. После рождения это отверстие закрывается специальным клапаном, который через несколько месяцев плотно прирастает к межпредсердной перегородке.</w:t>
      </w:r>
    </w:p>
    <w:p w:rsidR="007B47CD" w:rsidRPr="00445DCF" w:rsidRDefault="007B47CD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Cs/>
          <w:sz w:val="24"/>
          <w:szCs w:val="24"/>
        </w:rPr>
        <w:t>2.Дефект в нижней части перегородки - первичный</w:t>
      </w:r>
      <w:r w:rsidRPr="00445DCF">
        <w:rPr>
          <w:rFonts w:ascii="Times New Roman" w:hAnsi="Times New Roman" w:cs="Times New Roman"/>
          <w:sz w:val="24"/>
          <w:szCs w:val="24"/>
        </w:rPr>
        <w:t>. Отверстие находится в нижней части перегородки над клапанами, которые соединяют предсердия с желудочками. Иногда порок захватывает и сами клапаны, и их створки становятся слишком маленькими, чтобы выполнять свои функции.</w:t>
      </w:r>
    </w:p>
    <w:p w:rsidR="007B47CD" w:rsidRPr="00445DCF" w:rsidRDefault="007B47CD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Cs/>
          <w:sz w:val="24"/>
          <w:szCs w:val="24"/>
        </w:rPr>
        <w:t>3.Дефект в верхней части перегородки - вторичный</w:t>
      </w:r>
      <w:r w:rsidRPr="00445DCF">
        <w:rPr>
          <w:rFonts w:ascii="Times New Roman" w:hAnsi="Times New Roman" w:cs="Times New Roman"/>
          <w:sz w:val="24"/>
          <w:szCs w:val="24"/>
        </w:rPr>
        <w:t>. Соединяют между собой верхние отделы предсердий. Обычно они связаны с аномалиями верхней полой вены.</w:t>
      </w:r>
    </w:p>
    <w:p w:rsidR="007B47CD" w:rsidRPr="00445DCF" w:rsidRDefault="007B47CD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Материалы, из которых сделанокклюдер, полностью биосовместимые и гипоалергенные, не имеют магнитных свойств. Эндоваскулярное вмешательство выполняется в условиях рентгеноперационной. Перед проведением операции эндоваскулярного закрытия дефекта межпредсердной перегородки всем пациентам проводится транспищеводное ультразвуковое исследование сердца (УЗИ). Поскольку наш</w:t>
      </w:r>
      <w:r w:rsidR="00356E85" w:rsidRPr="00445DCF">
        <w:rPr>
          <w:rFonts w:ascii="Times New Roman" w:eastAsia="Times New Roman" w:hAnsi="Times New Roman" w:cs="Times New Roman"/>
          <w:sz w:val="24"/>
          <w:szCs w:val="24"/>
        </w:rPr>
        <w:t>е сердце располагается непосре</w:t>
      </w:r>
      <w:r w:rsidRPr="00445DC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56E85" w:rsidRPr="00445DCF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445DCF">
        <w:rPr>
          <w:rFonts w:ascii="Times New Roman" w:eastAsia="Times New Roman" w:hAnsi="Times New Roman" w:cs="Times New Roman"/>
          <w:sz w:val="24"/>
          <w:szCs w:val="24"/>
        </w:rPr>
        <w:t>венно за пищеводом, транспищеводное УЗИ дает полную информацию об анатомии такого порока сердца.</w:t>
      </w:r>
    </w:p>
    <w:p w:rsidR="007B47CD" w:rsidRPr="00445DCF" w:rsidRDefault="007B47CD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Только этот метод диагностики позволит точно определить показания и противопоказания к эндоваскулярному лечению. Транспищеводный датчик у большинства пациентов вызывает дискомфорт, поэтому операция закрытия дефекта межпредсердной перегородки окклюдером проводится под наркозом. Ни разреза грудной клетки, ни использования аппарата искусственного кровообращения при этом не требуется.</w:t>
      </w:r>
    </w:p>
    <w:p w:rsidR="007B47CD" w:rsidRPr="00445DCF" w:rsidRDefault="007B47CD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Затем через прокол вены на бедре окклюдер в «упакованном» виде, по ходу естественных сосудов вводится в полости сердца, под контролем рентгеноскопии и эхокардиографии устанавливается таким образом, что один из его дисков располагается в левом предсердии, другой – в правом предсердии. Дефект оказывается полностью закрыт заплаткой, которая исключает сброс крови из левого предсердия в правое.</w:t>
      </w:r>
    </w:p>
    <w:p w:rsidR="007F324B" w:rsidRPr="00445DCF" w:rsidRDefault="007B47CD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 xml:space="preserve">Если окклюдер установлен правильно, катетер отсоединяется и извлекается наружу, если произошло смещение, окклюдерможет быть снова втянут в доставляющий катетер и процесс установки повторится. Продолжительность вышеописанной процедуры, включая подготовку пациента - около часа. Через сутки после операции проводится контрольное обследование и пациента выписывают. После выписки пациент находится под наблюдением кардиохирурга, с периодичностью сначала в один, затем в три месяца выполняется эхокардиография для контроля положения окклюдера и герметичности межпредсердной </w:t>
      </w:r>
      <w:r w:rsidRPr="00445D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перегородки. На сегодняшний день более чем у 90% пациентов дефект межпредсердной перегородки может быть устранен при помощи эндоваскулярной операции. В то же время имеются противопоказания. Это огромные дефекты без краев, что делает невозможным надежную фиксацию окклюдера, наличие у пациента других внутрисердечных аномалий (часто это бывает аномальный дренаж одной или нескольких легочных вен), требующих хирургической коррекции. Отсутствие аортального края или аневризма перегородки не являются противопоказаниями к эндоваскулярному лечению порока. </w:t>
      </w:r>
    </w:p>
    <w:p w:rsidR="007B47CD" w:rsidRPr="00445DCF" w:rsidRDefault="007B47CD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sz w:val="24"/>
          <w:szCs w:val="24"/>
        </w:rPr>
        <w:t>Строго нужно придерживаться рекомендаций врача, соблюдать постельный режим, а позже, с разрешения доктора, передвигаться по палате. Движение улучшает работу сердца, вы дышите глубже и восстанавливаете функцию легких.</w:t>
      </w:r>
    </w:p>
    <w:p w:rsidR="007B47CD" w:rsidRPr="00445DCF" w:rsidRDefault="007B47CD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6 месяцев после операции нужно будет принимать аспирин для профилактики тромбообразования и в случае простудных заболеваний проводить антибиотикопрофилактику инфекционного эндокардита.</w:t>
      </w:r>
    </w:p>
    <w:p w:rsidR="008014B7" w:rsidRPr="00445DCF" w:rsidRDefault="007B47CD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одного месяца после процедуры необходимо будет ограничить физические нагрузки. Уже через 6 месяцев после операции окклюдер полностью покрывается собственными клеточками сердца – эндотелизируется. До этого времени пациентам стоит воздержаться от плановой вакцинации и планирования беременности. Спустя 6 месяцев наш пациент может вести привычный для него образ жизни – теперь он абсолютно здоров!</w:t>
      </w:r>
    </w:p>
    <w:p w:rsidR="00A55731" w:rsidRPr="00445DCF" w:rsidRDefault="00A55731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14B7" w:rsidRPr="00445DCF" w:rsidRDefault="00442A32" w:rsidP="00445DCF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Основные биохимические </w:t>
      </w:r>
      <w:r w:rsidR="00D51269" w:rsidRPr="00445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параметры сыворотки крови</w:t>
      </w:r>
    </w:p>
    <w:p w:rsidR="00442A32" w:rsidRPr="00445DCF" w:rsidRDefault="00442A32" w:rsidP="00445DC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 xml:space="preserve">Аспартатаминотрансфераза - </w:t>
      </w:r>
      <w:r w:rsidRPr="00445DCF">
        <w:rPr>
          <w:rFonts w:ascii="Times New Roman" w:hAnsi="Times New Roman" w:cs="Times New Roman"/>
          <w:sz w:val="24"/>
          <w:szCs w:val="24"/>
        </w:rPr>
        <w:t>особый фермент, который принимает активное участие   в нормальном взаимодействии практически всех аминокислот и обменных процессах. Норма аспартатаминотрансферазы в сыворотке крови составляет 10−30 МЕ/л. Если же в тканях возникает повреждение, уровень аспартатаминотрансферазы в крови начинает постепенно повышаться, таким образом высвобождается из поврежденных клеток.Повышение активности АСТ может быть следствием некротических явлений в печени и инфаркта миокарда.</w:t>
      </w:r>
    </w:p>
    <w:p w:rsidR="00442A32" w:rsidRPr="00445DCF" w:rsidRDefault="00442A32" w:rsidP="00445DC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/>
          <w:sz w:val="24"/>
          <w:szCs w:val="24"/>
        </w:rPr>
        <w:t xml:space="preserve">Аланинаминотрансфераза - </w:t>
      </w:r>
      <w:r w:rsidRPr="00445DCF">
        <w:rPr>
          <w:rFonts w:ascii="Times New Roman" w:eastAsia="Times New Roman" w:hAnsi="Times New Roman" w:cs="Times New Roman"/>
          <w:sz w:val="24"/>
          <w:szCs w:val="24"/>
        </w:rPr>
        <w:t>является эндогенным ферментом, определение его уровня в крови широко применяется в медицинской практике с целью выявления патологий печени и некоторых других органов. В нормальном состоянии уровень аланинаминотранфсеразы в составе крови довольно низкий. У женщин он составляет 31, у мужчин немного выше – 41. Повышение уровня данного фермента в большинстве случаев является показателем патологий печеночной ткани.</w:t>
      </w:r>
    </w:p>
    <w:p w:rsidR="00134D9A" w:rsidRPr="00445DCF" w:rsidRDefault="00356E85" w:rsidP="00445DC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/>
          <w:sz w:val="24"/>
          <w:szCs w:val="24"/>
        </w:rPr>
        <w:t>Щелочная фосфа</w:t>
      </w:r>
      <w:r w:rsidR="000D3D86" w:rsidRPr="00445DCF">
        <w:rPr>
          <w:rFonts w:ascii="Times New Roman" w:eastAsia="Times New Roman" w:hAnsi="Times New Roman" w:cs="Times New Roman"/>
          <w:b/>
          <w:sz w:val="24"/>
          <w:szCs w:val="24"/>
        </w:rPr>
        <w:t xml:space="preserve">таза - </w:t>
      </w:r>
      <w:r w:rsidR="00442A32" w:rsidRPr="00445DCF">
        <w:rPr>
          <w:rFonts w:ascii="Times New Roman" w:eastAsia="Times New Roman" w:hAnsi="Times New Roman" w:cs="Times New Roman"/>
          <w:sz w:val="24"/>
          <w:szCs w:val="24"/>
        </w:rPr>
        <w:t>это комплекс схожих по структуре ферментов, функция которых состоит в транспорте фосфора в организме. Активность щелочной фосфатазы обеспечивают атомы цинка, входящие в состав каждого из трех ядер молекулы фермента.</w:t>
      </w:r>
      <w:r w:rsidR="000D3D86" w:rsidRPr="00445DCF">
        <w:rPr>
          <w:rFonts w:ascii="Times New Roman" w:hAnsi="Times New Roman" w:cs="Times New Roman"/>
          <w:sz w:val="24"/>
          <w:szCs w:val="24"/>
        </w:rPr>
        <w:t>Фосфатаза щелочная способствует отделению молекул фосфорной кислоты от тех соединений, в составе которых она поступает в организм, точнее, в разные его ткани. Из-за того, что у совершенно здоровых людей показатели уровня щелочной фосфатазы связаны с полом и возрастом референтный диапазон (диапазон нормы) содержания этого фермента в крови достаточно широк.</w:t>
      </w:r>
      <w:r w:rsidR="00794944" w:rsidRPr="00445DCF">
        <w:rPr>
          <w:rFonts w:ascii="Times New Roman" w:hAnsi="Times New Roman" w:cs="Times New Roman"/>
          <w:sz w:val="24"/>
          <w:szCs w:val="24"/>
        </w:rPr>
        <w:t>Увеличение концентрации этого фермента наблюдается и при таких онкологических заболеваниях как злокачественные опухоли яичка, лимфогранулематоз, новообразования головного мозга и другие.</w:t>
      </w:r>
    </w:p>
    <w:p w:rsidR="003C07A1" w:rsidRPr="00445DCF" w:rsidRDefault="003C07A1" w:rsidP="00445DCF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Гамма-г</w:t>
      </w:r>
      <w:r w:rsidR="00442A32" w:rsidRPr="00445DCF">
        <w:rPr>
          <w:rFonts w:ascii="Times New Roman" w:eastAsia="Times New Roman" w:hAnsi="Times New Roman" w:cs="Times New Roman"/>
          <w:b/>
          <w:bCs/>
          <w:sz w:val="24"/>
          <w:szCs w:val="24"/>
        </w:rPr>
        <w:t>лутамилтрансфераза</w:t>
      </w:r>
      <w:r w:rsidR="00134D9A" w:rsidRPr="00445DC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42A32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фермент, участвующий в обмене аминокислот. Данный фермент в большом количестве находится в почках, желчных ходах, печени.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Нормой фермента </w:t>
      </w:r>
      <w:r w:rsidR="00356E85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ется у  взрослых мужчин — 8-61 МЕ/л, у взрослых женщин — 5-36 МЕ/л. По другим данным: у мужчин — 10,4-33,8 МЕ/л, у женщин — 8,8-22,0 МЕ/л</w:t>
      </w:r>
      <w:r w:rsidRPr="00445DC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Причиной повышения активности гаммы-глутамилтранспептидазы является поражение печени и желчных ходов.</w:t>
      </w:r>
    </w:p>
    <w:p w:rsidR="00824867" w:rsidRPr="00445DCF" w:rsidRDefault="00442A32" w:rsidP="00445DCF">
      <w:pPr>
        <w:pStyle w:val="a4"/>
        <w:shd w:val="clear" w:color="auto" w:fill="FFFFFF"/>
        <w:spacing w:before="0" w:beforeAutospacing="0" w:after="140" w:afterAutospacing="0" w:line="276" w:lineRule="auto"/>
        <w:ind w:right="182" w:firstLine="567"/>
        <w:jc w:val="both"/>
      </w:pPr>
      <w:r w:rsidRPr="00445DCF">
        <w:rPr>
          <w:b/>
        </w:rPr>
        <w:t>Креатинин</w:t>
      </w:r>
      <w:r w:rsidR="00824867" w:rsidRPr="00445DCF">
        <w:rPr>
          <w:b/>
        </w:rPr>
        <w:t xml:space="preserve"> - </w:t>
      </w:r>
      <w:r w:rsidR="00824867" w:rsidRPr="00445DCF">
        <w:rPr>
          <w:shd w:val="clear" w:color="auto" w:fill="FFFFFF"/>
        </w:rPr>
        <w:t>это один из метаболитов биохимических реакций аминокислотно-белкового обмена в организме. Образование этого соединения происходит постоянно и связано с обменными процессами в мышечной ткани.</w:t>
      </w:r>
      <w:r w:rsidR="00824867" w:rsidRPr="00445DCF">
        <w:rPr>
          <w:bCs/>
          <w:shd w:val="clear" w:color="auto" w:fill="FFFFFF"/>
        </w:rPr>
        <w:t xml:space="preserve">Норма креатинина в мкмоль/л у мужчин </w:t>
      </w:r>
      <w:r w:rsidR="00824867" w:rsidRPr="00445DCF">
        <w:rPr>
          <w:shd w:val="clear" w:color="auto" w:fill="FFFFFF"/>
        </w:rPr>
        <w:t xml:space="preserve">74-110,  женщин  44-80. </w:t>
      </w:r>
      <w:r w:rsidR="00824867" w:rsidRPr="00445DCF">
        <w:t>Состояние, при котором регистрируется повышение содержания креатинина в плазме, называют гиперкреатинемией. Этот метаболит в больше степени относится к следствиям различных состояний и заболеваний, сигнализируя о</w:t>
      </w:r>
      <w:r w:rsidR="00356E85" w:rsidRPr="00445DCF">
        <w:t>б</w:t>
      </w:r>
      <w:r w:rsidR="00824867" w:rsidRPr="00445DCF">
        <w:t xml:space="preserve"> их наличии.</w:t>
      </w:r>
      <w:r w:rsidR="00824867" w:rsidRPr="00445DCF">
        <w:rPr>
          <w:shd w:val="clear" w:color="auto" w:fill="FFFFFF"/>
        </w:rPr>
        <w:t xml:space="preserve"> Состояния, при которых регистрируется снижение уровня креатинина в плазме, встречаются крайне редко. Их появление говорит о нарушении метаболических процессов, сопровождающихся глубокими расстройствами белкового обмена в организме вообще, или изолированно в мышечной ткани.</w:t>
      </w:r>
      <w:r w:rsidR="00824867" w:rsidRPr="00445DCF">
        <w:rPr>
          <w:rStyle w:val="apple-converted-space"/>
          <w:shd w:val="clear" w:color="auto" w:fill="FFFFFF"/>
        </w:rPr>
        <w:t> </w:t>
      </w:r>
    </w:p>
    <w:p w:rsidR="00115FCE" w:rsidRPr="00445DCF" w:rsidRDefault="00442A32" w:rsidP="00445DCF">
      <w:pPr>
        <w:pStyle w:val="a4"/>
        <w:shd w:val="clear" w:color="auto" w:fill="FFFFFF"/>
        <w:spacing w:before="0" w:beforeAutospacing="0" w:after="140" w:afterAutospacing="0" w:line="276" w:lineRule="auto"/>
        <w:ind w:right="182" w:firstLine="567"/>
        <w:jc w:val="both"/>
      </w:pPr>
      <w:r w:rsidRPr="00445DCF">
        <w:rPr>
          <w:b/>
        </w:rPr>
        <w:t>Альбумин</w:t>
      </w:r>
      <w:r w:rsidR="00561ED9" w:rsidRPr="00445DCF">
        <w:t xml:space="preserve"> - </w:t>
      </w:r>
      <w:r w:rsidR="00561ED9" w:rsidRPr="00445DCF">
        <w:rPr>
          <w:shd w:val="clear" w:color="auto" w:fill="FFFFFF"/>
        </w:rPr>
        <w:t>э</w:t>
      </w:r>
      <w:r w:rsidRPr="00445DCF">
        <w:rPr>
          <w:shd w:val="clear" w:color="auto" w:fill="FFFFFF"/>
        </w:rPr>
        <w:t xml:space="preserve">то в высокой концентрации содержащаяся в крови белковая фракция, общий процент которой составляет до 65% всей плазмы. В печени происходит его синтез.  Она относится к группе низкомолекулярных простых белков. </w:t>
      </w:r>
      <w:r w:rsidRPr="00445DCF">
        <w:t xml:space="preserve">Он отвечает за поддержание в крови осмотического давления.Это позволяет химическим веществам не выпадать в осадок и нормально проходить биохимическим процессам метаболизма. </w:t>
      </w:r>
      <w:r w:rsidR="00561ED9" w:rsidRPr="00445DCF">
        <w:rPr>
          <w:shd w:val="clear" w:color="auto" w:fill="FFFFFF"/>
        </w:rPr>
        <w:t>Нормы у взрослых людей меняются несущественно и в возрасте от 14 до 60 лет этот показатель составляет от 35 до 50 единиц.Довольно часто причиной повышения альбумина в крови является банальное обезвоживание организма.</w:t>
      </w:r>
    </w:p>
    <w:p w:rsidR="004078E0" w:rsidRPr="00445DCF" w:rsidRDefault="00442A32" w:rsidP="00445DCF">
      <w:pPr>
        <w:pStyle w:val="a4"/>
        <w:shd w:val="clear" w:color="auto" w:fill="FFFFFF"/>
        <w:spacing w:before="0" w:beforeAutospacing="0" w:after="140" w:afterAutospacing="0" w:line="276" w:lineRule="auto"/>
        <w:ind w:right="182" w:firstLine="567"/>
        <w:jc w:val="both"/>
      </w:pPr>
      <w:r w:rsidRPr="00445DCF">
        <w:rPr>
          <w:b/>
        </w:rPr>
        <w:t>Общий белок</w:t>
      </w:r>
      <w:r w:rsidR="007667E9" w:rsidRPr="00445DCF">
        <w:t xml:space="preserve"> - </w:t>
      </w:r>
      <w:r w:rsidR="007667E9" w:rsidRPr="00445DCF">
        <w:rPr>
          <w:shd w:val="clear" w:color="auto" w:fill="FFFFFF"/>
        </w:rPr>
        <w:t>э</w:t>
      </w:r>
      <w:r w:rsidRPr="00445DCF">
        <w:rPr>
          <w:shd w:val="clear" w:color="auto" w:fill="FFFFFF"/>
        </w:rPr>
        <w:t>то концентрация альбуминов и глобулинов  жидкой составляющей крови в сумме. Измеряется этот показатель в гр/литр. Белок и белковые фракции состоят из сложных аминокислот. Белки крови принимают участие в различных биохимических процессах нашего организма и служат для транспортировки питательных веществ (липидов, гормонов, пигментов, минеральных веществ и т.д.) или же лекарственных составляющих к различным органам и системам. Также они осуществляют роль катализаторов и выполняют иммунную защиту организма. Общий белок служит для поддержания постоянной рН среды циркулирующей крови и принимает активное участие в свертывающей системе. За счет белка все компоненты крови (лейкоциты, эритроциты, тромбоциты) присутствуют в сыворотке во взвешенном состоянии. Именно белок определяет наполнение сосудистого русла.</w:t>
      </w:r>
      <w:r w:rsidR="00B25BAF" w:rsidRPr="00445DCF">
        <w:rPr>
          <w:shd w:val="clear" w:color="auto" w:fill="FFFFFF"/>
        </w:rPr>
        <w:t>В норме значение общего белка составляет - 65-85 г/л.</w:t>
      </w:r>
      <w:r w:rsidR="007667E9" w:rsidRPr="00445DCF">
        <w:rPr>
          <w:shd w:val="clear" w:color="auto" w:fill="FFFFFF"/>
        </w:rPr>
        <w:t>Повышение или понижение общего белка развивается только при наличии патологии, при которой происходит образование патологических белков.</w:t>
      </w:r>
    </w:p>
    <w:p w:rsidR="00B25BAF" w:rsidRPr="00445DCF" w:rsidRDefault="00442A32" w:rsidP="00445DCF">
      <w:pPr>
        <w:pStyle w:val="a4"/>
        <w:shd w:val="clear" w:color="auto" w:fill="FFFFFF"/>
        <w:spacing w:before="0" w:beforeAutospacing="0" w:after="140" w:afterAutospacing="0" w:line="276" w:lineRule="auto"/>
        <w:ind w:right="182" w:firstLine="567"/>
        <w:jc w:val="both"/>
      </w:pPr>
      <w:r w:rsidRPr="00445DCF">
        <w:rPr>
          <w:b/>
        </w:rPr>
        <w:t>Фосфор неорганический</w:t>
      </w:r>
      <w:r w:rsidR="00B25BAF" w:rsidRPr="00445DCF">
        <w:t xml:space="preserve"> - </w:t>
      </w:r>
      <w:r w:rsidRPr="00445DCF">
        <w:rPr>
          <w:shd w:val="clear" w:color="auto" w:fill="FFFFFF"/>
        </w:rPr>
        <w:t xml:space="preserve">необходим для нормального функционирования нервной системы и мышечной ткани. Ключевая роль принадлежит фосфору и в обмене веществ, в частности, в белковом и углеводном обмене. Не стоит забывать и об обмене энергией, ведь именно АТФ (аденозинтрифосфат) и креатинфосфат обеспечивают энергетические процессы в клетках и тканях. Без этих веществ мышечные сокращения невыполнимы. </w:t>
      </w:r>
      <w:r w:rsidR="00B25BAF" w:rsidRPr="00445DCF">
        <w:rPr>
          <w:shd w:val="clear" w:color="auto" w:fill="FFFFFF"/>
        </w:rPr>
        <w:t xml:space="preserve">В норме значение составляет </w:t>
      </w:r>
      <w:r w:rsidR="00B25BAF" w:rsidRPr="00445DCF">
        <w:t>0,87-1,45 ммоль/л.</w:t>
      </w:r>
    </w:p>
    <w:p w:rsidR="00B25BAF" w:rsidRPr="00445DCF" w:rsidRDefault="00442A32" w:rsidP="00445DCF">
      <w:pPr>
        <w:pStyle w:val="a4"/>
        <w:shd w:val="clear" w:color="auto" w:fill="FFFFFF"/>
        <w:spacing w:before="0" w:beforeAutospacing="0" w:after="140" w:afterAutospacing="0" w:line="276" w:lineRule="auto"/>
        <w:ind w:right="182" w:firstLine="567"/>
        <w:jc w:val="both"/>
        <w:rPr>
          <w:shd w:val="clear" w:color="auto" w:fill="FFFFFF"/>
        </w:rPr>
      </w:pPr>
      <w:r w:rsidRPr="00445DCF">
        <w:rPr>
          <w:b/>
        </w:rPr>
        <w:lastRenderedPageBreak/>
        <w:t>Холестерин</w:t>
      </w:r>
      <w:r w:rsidR="00B25BAF" w:rsidRPr="00445DCF">
        <w:rPr>
          <w:b/>
        </w:rPr>
        <w:t xml:space="preserve"> - </w:t>
      </w:r>
      <w:r w:rsidRPr="00445DCF">
        <w:rPr>
          <w:shd w:val="clear" w:color="auto" w:fill="FFFFFF"/>
        </w:rPr>
        <w:t>это органическое вещество жировой природы, постоянно присутствующее в организме человека и необходимое для нормального метаболизма. Большая часть холестерина производится внутри организма печеночными клетками, часть холестерина поступает извне с продуктами питания.</w:t>
      </w:r>
      <w:r w:rsidRPr="00445DCF">
        <w:t>За счет холестерина питаются мышцы скелета, осуществляется транспорт некоторых белков и отработанных веществ, нерастворимых в воде.</w:t>
      </w:r>
      <w:r w:rsidR="00B25BAF" w:rsidRPr="00445DCF">
        <w:t xml:space="preserve"> Предельно допустимый уровень  холестерина составляет </w:t>
      </w:r>
      <w:r w:rsidR="00356E85" w:rsidRPr="00445DCF">
        <w:rPr>
          <w:shd w:val="clear" w:color="auto" w:fill="FFFFFF"/>
        </w:rPr>
        <w:t>ниже 5,</w:t>
      </w:r>
      <w:r w:rsidR="00B25BAF" w:rsidRPr="00445DCF">
        <w:rPr>
          <w:shd w:val="clear" w:color="auto" w:fill="FFFFFF"/>
        </w:rPr>
        <w:t>2 ммоль/л.</w:t>
      </w:r>
    </w:p>
    <w:p w:rsidR="006843B1" w:rsidRPr="00445DCF" w:rsidRDefault="00442A32" w:rsidP="00445DCF">
      <w:pPr>
        <w:pStyle w:val="a4"/>
        <w:shd w:val="clear" w:color="auto" w:fill="FFFFFF"/>
        <w:spacing w:before="0" w:beforeAutospacing="0" w:after="140" w:afterAutospacing="0" w:line="276" w:lineRule="auto"/>
        <w:ind w:right="182" w:firstLine="567"/>
        <w:jc w:val="both"/>
        <w:rPr>
          <w:shd w:val="clear" w:color="auto" w:fill="FFFFFF"/>
        </w:rPr>
      </w:pPr>
      <w:r w:rsidRPr="00445DCF">
        <w:rPr>
          <w:b/>
        </w:rPr>
        <w:t>Хлориды</w:t>
      </w:r>
      <w:r w:rsidR="006843B1" w:rsidRPr="00445DCF">
        <w:rPr>
          <w:b/>
        </w:rPr>
        <w:t xml:space="preserve"> - </w:t>
      </w:r>
      <w:r w:rsidR="006843B1" w:rsidRPr="00445DCF">
        <w:rPr>
          <w:shd w:val="clear" w:color="auto" w:fill="FFFFFF"/>
        </w:rPr>
        <w:t xml:space="preserve">присутствие элемента в крови позволяет регулировать баланс между уровнем плазмы крови и количеством эритроцитов. Химическое вещество поддерживает соотношение кислот и основ, балансирует уровень воды, отвечает за активацию амилазы. Также хлориды стимулируют выделение желудочного сока, в состав которого входит соляная кислота. </w:t>
      </w:r>
      <w:r w:rsidRPr="00445DCF">
        <w:t>В среднем, содержание хлоридов в организме равно 2000 молей. При весе 70 кг норма 30 ммоль на каждый килограмм массы тела.</w:t>
      </w:r>
      <w:r w:rsidR="006843B1" w:rsidRPr="00445DCF">
        <w:rPr>
          <w:shd w:val="clear" w:color="auto" w:fill="FFFFFF"/>
        </w:rPr>
        <w:t>Недостаток вещества – гипохлоридемия – является своеобразной компенсацией в момент развития нарушений кислотно-щелочного баланса в крови. Дефицит хлора наблюдается при осмотическом давлении. Таким образом, организм самостоятельно перераспределяет хлориды в нужной концентрации для нормализации состояния. Гиперхлоридемия – повышение уровня хлора, развивающееся при резком обильном поступлении хлористых соединений в организм выше 15 грамм в течение 24 часов. Это довольно опасный симптом, так как хлор – токсичное вещество, которое в больших количествах способствуют уничтожению живых клеток и тормозит развитие процессов в организме.</w:t>
      </w:r>
    </w:p>
    <w:p w:rsidR="001123EB" w:rsidRPr="00445DCF" w:rsidRDefault="00442A32" w:rsidP="00445DCF">
      <w:pPr>
        <w:pStyle w:val="a4"/>
        <w:shd w:val="clear" w:color="auto" w:fill="FFFFFF"/>
        <w:spacing w:before="0" w:beforeAutospacing="0" w:after="140" w:afterAutospacing="0" w:line="276" w:lineRule="auto"/>
        <w:ind w:right="182" w:firstLine="567"/>
        <w:jc w:val="both"/>
        <w:rPr>
          <w:shd w:val="clear" w:color="auto" w:fill="FFFFFF"/>
        </w:rPr>
      </w:pPr>
      <w:r w:rsidRPr="00445DCF">
        <w:rPr>
          <w:b/>
        </w:rPr>
        <w:t>Билирубин</w:t>
      </w:r>
      <w:r w:rsidRPr="00445DCF">
        <w:t xml:space="preserve"> – один из продуктов пигментного обмена организма, образуется из разрушенных и отживших свой век эритроцитов, путем переработки гемоглобина.</w:t>
      </w:r>
      <w:r w:rsidR="001123EB" w:rsidRPr="00445DCF">
        <w:rPr>
          <w:color w:val="000000"/>
          <w:shd w:val="clear" w:color="auto" w:fill="FFFFFF"/>
        </w:rPr>
        <w:t>Уровень билирубина в крови – это один из наглядных показателей работы печени и частично, селезенки, обмена веществ в целом.</w:t>
      </w:r>
      <w:r w:rsidR="001123EB" w:rsidRPr="00445DCF">
        <w:rPr>
          <w:shd w:val="clear" w:color="auto" w:fill="FFFFFF"/>
        </w:rPr>
        <w:t>Уровень общего билирубина – от 5,1 до 17 ммоль\л. Существенное увеличение содержания билирубина в человеческой крови обусловлено такими причинами, как повышение интенсивности гемолиза эритроцитов, серьезное поражение паренхимы печени.  Низкий билирубин в крови диагностируется при хронической почечной недостаточности, остром лейкозе, туберкулезной интоксикации, алиментарном истощении, апластической анемии.</w:t>
      </w:r>
    </w:p>
    <w:p w:rsidR="001123EB" w:rsidRPr="00445DCF" w:rsidRDefault="00442A32" w:rsidP="00445DCF">
      <w:pPr>
        <w:pStyle w:val="a4"/>
        <w:shd w:val="clear" w:color="auto" w:fill="FFFFFF"/>
        <w:spacing w:before="0" w:beforeAutospacing="0" w:after="0" w:afterAutospacing="0" w:line="276" w:lineRule="auto"/>
        <w:ind w:right="182" w:firstLine="567"/>
        <w:jc w:val="both"/>
      </w:pPr>
      <w:r w:rsidRPr="00445DCF">
        <w:rPr>
          <w:b/>
        </w:rPr>
        <w:t>Триглицериды</w:t>
      </w:r>
      <w:r w:rsidR="001123EB" w:rsidRPr="00445DCF">
        <w:rPr>
          <w:b/>
        </w:rPr>
        <w:t xml:space="preserve"> - </w:t>
      </w:r>
      <w:r w:rsidR="001123EB" w:rsidRPr="00445DCF">
        <w:rPr>
          <w:shd w:val="clear" w:color="auto" w:fill="FFFFFF"/>
        </w:rPr>
        <w:t xml:space="preserve">являются самым главным источником энергии для клеток, они являются производными глицерина. Поступление триглицеридов в организм человека происходит вместе с пищей, далее они синтезируются в жировой ткани, потом печени и в кишечнике. </w:t>
      </w:r>
      <w:r w:rsidR="001123EB" w:rsidRPr="00445DCF">
        <w:t>В случае если у человека триглицериды выше нормы, то это может говорить о таких возможных заболеваниях как:</w:t>
      </w:r>
      <w:r w:rsidR="001123EB" w:rsidRPr="00445DCF">
        <w:rPr>
          <w:rStyle w:val="apple-converted-space"/>
        </w:rPr>
        <w:t> </w:t>
      </w:r>
      <w:hyperlink r:id="rId13" w:history="1">
        <w:r w:rsidR="001123EB" w:rsidRPr="00445DCF">
          <w:rPr>
            <w:rStyle w:val="ad"/>
            <w:color w:val="auto"/>
            <w:u w:val="none"/>
            <w:bdr w:val="none" w:sz="0" w:space="0" w:color="auto" w:frame="1"/>
          </w:rPr>
          <w:t>гипертоническая болезнь</w:t>
        </w:r>
      </w:hyperlink>
      <w:r w:rsidR="001123EB" w:rsidRPr="00445DCF">
        <w:t>, инфаркт миокарда, ишемическая болезнь сердца, атеросклероз, хроническая почечная недостаточность, тромбоз сосудов мозга, вирусный</w:t>
      </w:r>
      <w:r w:rsidR="001123EB" w:rsidRPr="00445DCF">
        <w:rPr>
          <w:rStyle w:val="apple-converted-space"/>
        </w:rPr>
        <w:t> </w:t>
      </w:r>
      <w:hyperlink r:id="rId14" w:history="1">
        <w:r w:rsidR="001123EB" w:rsidRPr="00445DCF">
          <w:rPr>
            <w:rStyle w:val="ad"/>
            <w:color w:val="auto"/>
            <w:u w:val="none"/>
            <w:bdr w:val="none" w:sz="0" w:space="0" w:color="auto" w:frame="1"/>
          </w:rPr>
          <w:t>гепатит</w:t>
        </w:r>
      </w:hyperlink>
      <w:r w:rsidR="001123EB" w:rsidRPr="00445DCF">
        <w:t>,</w:t>
      </w:r>
      <w:r w:rsidR="001123EB" w:rsidRPr="00445DCF">
        <w:rPr>
          <w:rStyle w:val="apple-converted-space"/>
        </w:rPr>
        <w:t> </w:t>
      </w:r>
      <w:hyperlink r:id="rId15" w:history="1">
        <w:r w:rsidR="001123EB" w:rsidRPr="00445DCF">
          <w:rPr>
            <w:rStyle w:val="ad"/>
            <w:color w:val="auto"/>
            <w:u w:val="none"/>
            <w:bdr w:val="none" w:sz="0" w:space="0" w:color="auto" w:frame="1"/>
          </w:rPr>
          <w:t>цирроз печени</w:t>
        </w:r>
      </w:hyperlink>
      <w:r w:rsidR="001123EB" w:rsidRPr="00445DCF">
        <w:t>,</w:t>
      </w:r>
      <w:r w:rsidR="001123EB" w:rsidRPr="00445DCF">
        <w:rPr>
          <w:rStyle w:val="apple-converted-space"/>
        </w:rPr>
        <w:t> </w:t>
      </w:r>
      <w:hyperlink r:id="rId16" w:history="1">
        <w:r w:rsidR="001123EB" w:rsidRPr="00445DCF">
          <w:rPr>
            <w:rStyle w:val="ad"/>
            <w:color w:val="auto"/>
            <w:u w:val="none"/>
            <w:bdr w:val="none" w:sz="0" w:space="0" w:color="auto" w:frame="1"/>
          </w:rPr>
          <w:t>ожирение</w:t>
        </w:r>
      </w:hyperlink>
      <w:r w:rsidR="001123EB" w:rsidRPr="00445DCF">
        <w:t>,</w:t>
      </w:r>
      <w:r w:rsidR="001123EB" w:rsidRPr="00445DCF">
        <w:rPr>
          <w:rStyle w:val="apple-converted-space"/>
        </w:rPr>
        <w:t> </w:t>
      </w:r>
      <w:hyperlink r:id="rId17" w:history="1">
        <w:r w:rsidR="001123EB" w:rsidRPr="00445DCF">
          <w:rPr>
            <w:rStyle w:val="ad"/>
            <w:color w:val="auto"/>
            <w:u w:val="none"/>
            <w:bdr w:val="none" w:sz="0" w:space="0" w:color="auto" w:frame="1"/>
          </w:rPr>
          <w:t>подагра</w:t>
        </w:r>
      </w:hyperlink>
      <w:r w:rsidR="001123EB" w:rsidRPr="00445DCF">
        <w:t>, талассемия, синдром Дауна, нарушение толерантности к глюкозе, гиперкальцемия, невротическая</w:t>
      </w:r>
      <w:r w:rsidR="001123EB" w:rsidRPr="00445DCF">
        <w:rPr>
          <w:rStyle w:val="apple-converted-space"/>
        </w:rPr>
        <w:t> </w:t>
      </w:r>
      <w:hyperlink r:id="rId18" w:history="1">
        <w:r w:rsidR="001123EB" w:rsidRPr="00445DCF">
          <w:rPr>
            <w:rStyle w:val="ad"/>
            <w:color w:val="auto"/>
            <w:u w:val="none"/>
            <w:bdr w:val="none" w:sz="0" w:space="0" w:color="auto" w:frame="1"/>
          </w:rPr>
          <w:t>анорексия</w:t>
        </w:r>
      </w:hyperlink>
      <w:r w:rsidR="001123EB" w:rsidRPr="00445DCF">
        <w:t>,</w:t>
      </w:r>
      <w:r w:rsidR="001123EB" w:rsidRPr="00445DCF">
        <w:rPr>
          <w:rStyle w:val="apple-converted-space"/>
        </w:rPr>
        <w:t> </w:t>
      </w:r>
      <w:hyperlink r:id="rId19" w:history="1">
        <w:r w:rsidR="001123EB" w:rsidRPr="00445DCF">
          <w:rPr>
            <w:rStyle w:val="ad"/>
            <w:color w:val="auto"/>
            <w:u w:val="none"/>
            <w:bdr w:val="none" w:sz="0" w:space="0" w:color="auto" w:frame="1"/>
          </w:rPr>
          <w:t>сахарный диабет</w:t>
        </w:r>
      </w:hyperlink>
      <w:r w:rsidR="001123EB" w:rsidRPr="00445DCF">
        <w:t>, гипотиреоз, острый и хронический</w:t>
      </w:r>
      <w:r w:rsidR="001123EB" w:rsidRPr="00445DCF">
        <w:rPr>
          <w:rStyle w:val="apple-converted-space"/>
        </w:rPr>
        <w:t> </w:t>
      </w:r>
      <w:hyperlink r:id="rId20" w:history="1">
        <w:r w:rsidR="001123EB" w:rsidRPr="00445DCF">
          <w:rPr>
            <w:rStyle w:val="ad"/>
            <w:color w:val="auto"/>
            <w:u w:val="none"/>
            <w:bdr w:val="none" w:sz="0" w:space="0" w:color="auto" w:frame="1"/>
          </w:rPr>
          <w:t>панкреатит</w:t>
        </w:r>
      </w:hyperlink>
      <w:r w:rsidR="001123EB" w:rsidRPr="00445DCF">
        <w:t>, а также</w:t>
      </w:r>
      <w:r w:rsidR="001123EB" w:rsidRPr="00445DCF">
        <w:rPr>
          <w:rStyle w:val="apple-converted-space"/>
        </w:rPr>
        <w:t> </w:t>
      </w:r>
      <w:hyperlink r:id="rId21" w:history="1">
        <w:r w:rsidR="001123EB" w:rsidRPr="00445DCF">
          <w:rPr>
            <w:rStyle w:val="ad"/>
            <w:color w:val="auto"/>
            <w:u w:val="none"/>
            <w:bdr w:val="none" w:sz="0" w:space="0" w:color="auto" w:frame="1"/>
          </w:rPr>
          <w:t>алкоголизм</w:t>
        </w:r>
      </w:hyperlink>
      <w:r w:rsidR="001123EB" w:rsidRPr="00445DCF">
        <w:t>.</w:t>
      </w:r>
    </w:p>
    <w:p w:rsidR="001123EB" w:rsidRPr="00445DCF" w:rsidRDefault="001123EB" w:rsidP="00445DCF">
      <w:pPr>
        <w:pStyle w:val="a4"/>
        <w:shd w:val="clear" w:color="auto" w:fill="FFFFFF"/>
        <w:spacing w:before="0" w:beforeAutospacing="0" w:after="140" w:afterAutospacing="0" w:line="276" w:lineRule="auto"/>
        <w:ind w:right="182" w:firstLine="567"/>
        <w:jc w:val="both"/>
      </w:pPr>
      <w:r w:rsidRPr="00445DCF">
        <w:t>Выше нормы триглицериды также могут быть повышены и из-за приёма пероральных противозачаточных средств, различных препаратов половых гормонов, а также при беременности.</w:t>
      </w:r>
    </w:p>
    <w:p w:rsidR="00442A32" w:rsidRPr="00445DCF" w:rsidRDefault="001123EB" w:rsidP="00445DCF">
      <w:pPr>
        <w:pStyle w:val="a4"/>
        <w:shd w:val="clear" w:color="auto" w:fill="FFFFFF"/>
        <w:spacing w:before="0" w:beforeAutospacing="0" w:after="140" w:afterAutospacing="0" w:line="276" w:lineRule="auto"/>
        <w:ind w:right="182" w:firstLine="567"/>
        <w:jc w:val="both"/>
        <w:rPr>
          <w:shd w:val="clear" w:color="auto" w:fill="FFFFFF"/>
        </w:rPr>
      </w:pPr>
      <w:r w:rsidRPr="00445DCF">
        <w:rPr>
          <w:b/>
          <w:shd w:val="clear" w:color="auto" w:fill="FFFFFF"/>
        </w:rPr>
        <w:lastRenderedPageBreak/>
        <w:t>Глюкоза</w:t>
      </w:r>
      <w:r w:rsidRPr="00445DCF">
        <w:rPr>
          <w:rFonts w:ascii="Tahoma" w:hAnsi="Tahoma" w:cs="Tahoma"/>
          <w:color w:val="333333"/>
          <w:shd w:val="clear" w:color="auto" w:fill="FFFFFF"/>
        </w:rPr>
        <w:t xml:space="preserve"> – </w:t>
      </w:r>
      <w:r w:rsidRPr="00445DCF">
        <w:rPr>
          <w:rStyle w:val="ae"/>
          <w:bCs/>
          <w:i w:val="0"/>
          <w:shd w:val="clear" w:color="auto" w:fill="FFFFFF"/>
        </w:rPr>
        <w:t>играет важнейшую роль в обеспечении энергией тканей организма и в клеточном дыхании</w:t>
      </w:r>
      <w:r w:rsidRPr="00445DCF">
        <w:rPr>
          <w:rStyle w:val="ae"/>
          <w:bCs/>
          <w:shd w:val="clear" w:color="auto" w:fill="FFFFFF"/>
        </w:rPr>
        <w:t>.</w:t>
      </w:r>
      <w:r w:rsidRPr="00445DCF">
        <w:rPr>
          <w:bCs/>
        </w:rPr>
        <w:t>Сахар крови норма</w:t>
      </w:r>
      <w:r w:rsidRPr="00445DCF">
        <w:rPr>
          <w:rStyle w:val="apple-converted-space"/>
          <w:bCs/>
        </w:rPr>
        <w:t> </w:t>
      </w:r>
      <w:r w:rsidRPr="00445DCF">
        <w:t>3,3–5,5 ммоль/л – норма независимо от возраста</w:t>
      </w:r>
      <w:r w:rsidR="00471C6A" w:rsidRPr="00445DCF">
        <w:rPr>
          <w:i/>
          <w:shd w:val="clear" w:color="auto" w:fill="F9F9F9"/>
        </w:rPr>
        <w:t>.</w:t>
      </w:r>
      <w:r w:rsidR="00471C6A" w:rsidRPr="00445DCF">
        <w:rPr>
          <w:rFonts w:ascii="Open Sans" w:hAnsi="Open Sans"/>
          <w:color w:val="000000"/>
          <w:shd w:val="clear" w:color="auto" w:fill="FFFFFF"/>
        </w:rPr>
        <w:t>Повышенная глюкоза в крови отмечается при наличии заболеваний эндокринной системы, поджелудочной железы, почек и печени, при инфаркте и инсульте, сахарном диабете. Почти те же причины, только с противоположным знаком, приводят к понижению глюкозы в крови. Сахар понижен при патологиях поджелудочной железы, некоторых эндокринных заболеваниях, передозировке инсулина, тяжелых болезнях печени, злокачественных опухолях, ферментопатии, вегетативных расстройствах, алкогольных и химических отравлениях, приеме стероидов и амфетаминов, лихорадке и сильной физической нагрузке.</w:t>
      </w:r>
    </w:p>
    <w:p w:rsidR="00471C6A" w:rsidRPr="00445DCF" w:rsidRDefault="00442A32" w:rsidP="00445DCF">
      <w:pPr>
        <w:spacing w:before="100" w:beforeAutospacing="1" w:after="7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CF">
        <w:rPr>
          <w:rFonts w:ascii="Times New Roman" w:eastAsia="Times New Roman" w:hAnsi="Times New Roman" w:cs="Times New Roman"/>
          <w:b/>
          <w:sz w:val="24"/>
          <w:szCs w:val="24"/>
        </w:rPr>
        <w:t>Мочевина</w:t>
      </w:r>
      <w:r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то, что в конечном итоге остается от белков после их распада.Мочевина образуется в организме при распаде протеинов, является конечным продуктом белкового обмена и выводится вместе с мочой. Относится она к азотосодержащим веществам, которые остаются после удаления из крови белков. Это один из основных компонентов остаточного азота, на который приходится около 90 %. По уровню ее содержания судят о работе почек. Если повышена мочевина в крови, это может быть признаком заболевания</w:t>
      </w:r>
      <w:r w:rsidR="00471C6A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71C6A" w:rsidRPr="00445DCF">
        <w:rPr>
          <w:rFonts w:ascii="Times New Roman" w:hAnsi="Times New Roman" w:cs="Times New Roman"/>
          <w:sz w:val="24"/>
          <w:szCs w:val="24"/>
        </w:rPr>
        <w:t>Нормамочевины в крови взрослого здорового человека находится в пределах</w:t>
      </w:r>
      <w:r w:rsidR="00471C6A" w:rsidRPr="00445D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71C6A" w:rsidRPr="00445DCF">
        <w:rPr>
          <w:rStyle w:val="a5"/>
          <w:rFonts w:ascii="Times New Roman" w:hAnsi="Times New Roman" w:cs="Times New Roman"/>
          <w:b w:val="0"/>
          <w:sz w:val="24"/>
          <w:szCs w:val="24"/>
        </w:rPr>
        <w:t>2,5 – 8,3 ммоль/литр.</w:t>
      </w:r>
      <w:r w:rsidR="00471C6A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Сильно повышенная концентрация мочевины в крови, возникающая как следствие острой и хронической почечной недостаточности хорошо известна специалистам разных профилей и называется</w:t>
      </w:r>
      <w:r w:rsidR="00471C6A" w:rsidRPr="00445D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6A" w:rsidRPr="00445D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уремическим синдромом</w:t>
      </w:r>
      <w:r w:rsidR="00471C6A" w:rsidRPr="00445DCF">
        <w:rPr>
          <w:rFonts w:ascii="Times New Roman" w:hAnsi="Times New Roman" w:cs="Times New Roman"/>
          <w:sz w:val="24"/>
          <w:szCs w:val="24"/>
        </w:rPr>
        <w:t>.  </w:t>
      </w:r>
    </w:p>
    <w:p w:rsidR="00471C6A" w:rsidRPr="00445DCF" w:rsidRDefault="00442A32" w:rsidP="00445DCF">
      <w:pPr>
        <w:spacing w:before="100" w:beforeAutospacing="1"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Калий</w:t>
      </w:r>
      <w:r w:rsidRPr="00445DCF">
        <w:rPr>
          <w:rFonts w:ascii="Times New Roman" w:eastAsia="Times New Roman" w:hAnsi="Times New Roman" w:cs="Times New Roman"/>
          <w:sz w:val="24"/>
          <w:szCs w:val="24"/>
        </w:rPr>
        <w:t> – это минеральный элемент, необходимый для нормальной жизнедеятельности клеток живого организма – он является их важной частью. Даже небольшие изменения количества этого элемента в организме могут повлиять на его работу. Калий выводится через почки; если его выводится слишком много, развивается гипокалиемия – нехватка калия, а потом дефицит.</w:t>
      </w:r>
      <w:r w:rsidR="00471C6A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Состояние организма, при котором калий в крови превышает 5,3 ммоль/л называетсягиперкалиемией. </w:t>
      </w:r>
      <w:r w:rsidR="00471C6A" w:rsidRPr="00445D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В </w:t>
      </w:r>
      <w:r w:rsidR="00471C6A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большинстве случаев патологическое состояние развивается у больных с недостаточной функцией мочевыделительной системы</w:t>
      </w:r>
      <w:r w:rsidR="00471C6A" w:rsidRPr="00445D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731" w:rsidRPr="00445DCF" w:rsidRDefault="00442A32" w:rsidP="00445DCF">
      <w:pPr>
        <w:spacing w:before="100" w:beforeAutospacing="1"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Натрий</w:t>
      </w:r>
      <w:r w:rsidR="00471C6A" w:rsidRPr="00445DC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71C6A" w:rsidRPr="00445D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</w:t>
      </w:r>
      <w:r w:rsidRPr="00445DC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организме человека натрий</w:t>
      </w:r>
      <w:r w:rsidRPr="00445DCF">
        <w:rPr>
          <w:rFonts w:ascii="Times New Roman" w:eastAsia="Times New Roman" w:hAnsi="Times New Roman" w:cs="Times New Roman"/>
          <w:sz w:val="24"/>
          <w:szCs w:val="24"/>
        </w:rPr>
        <w:t> содержится во всех жидкостях, органах и тканях: вместе с калием он относится к самым востребованным элементам. Без него невозможен нормальный баланс жидкости в организме; в форме различных солей он входит в состав крови, лимфы и пищеварительных соков.</w:t>
      </w:r>
      <w:r w:rsidR="00A55731" w:rsidRPr="00445DCF">
        <w:rPr>
          <w:rFonts w:ascii="Times New Roman" w:hAnsi="Times New Roman" w:cs="Times New Roman"/>
          <w:sz w:val="24"/>
          <w:szCs w:val="24"/>
          <w:shd w:val="clear" w:color="auto" w:fill="FFFFFF"/>
        </w:rPr>
        <w:t>В среднем норма натрия в крови взрослого человека равна 123-140 ммоль/л.</w:t>
      </w:r>
    </w:p>
    <w:p w:rsidR="00442A32" w:rsidRPr="00445DCF" w:rsidRDefault="00442A32" w:rsidP="00445DCF">
      <w:pPr>
        <w:spacing w:before="100" w:beforeAutospacing="1"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Кальций</w:t>
      </w:r>
      <w:r w:rsidRPr="00445DCF">
        <w:rPr>
          <w:rFonts w:ascii="Times New Roman" w:eastAsia="Times New Roman" w:hAnsi="Times New Roman" w:cs="Times New Roman"/>
          <w:sz w:val="24"/>
          <w:szCs w:val="24"/>
        </w:rPr>
        <w:t> – это элемент, без которого не могут протекать нормально основные жизненные процессы. Почти все растения и животные нуждаются в кальции, для того, чтобы жить: он есть во всех органах и тканях живых организмов. Жить без кальция могут очень немногие существа; растениям, как и животным, он нужен в строгих соотношениях. Соединения кальция очень широко применяются в медицине, для лечения и профилактики многих заболеваний.Есть живые организмы, состоящие из кальция на 38% - это очень много. У человека в организме содержится до 2% кальция, но это больше, чем доля какого-либо другого элемента, и он нам действительно необходим.</w:t>
      </w:r>
    </w:p>
    <w:p w:rsidR="007F324B" w:rsidRDefault="007F324B" w:rsidP="003C07A1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4333" w:rsidRPr="00445DCF" w:rsidRDefault="004E4333" w:rsidP="00445D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Глава 2. Материалы и методы исследования</w:t>
      </w:r>
    </w:p>
    <w:p w:rsidR="004E4333" w:rsidRPr="00445DCF" w:rsidRDefault="004E4333" w:rsidP="00445DCF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Материалы исследования</w:t>
      </w:r>
    </w:p>
    <w:p w:rsidR="004E4333" w:rsidRPr="00445DCF" w:rsidRDefault="00B63F4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/>
          <w:sz w:val="24"/>
          <w:szCs w:val="24"/>
        </w:rPr>
        <w:t>При проведении эксперимента были использованы</w:t>
      </w:r>
      <w:r w:rsidR="001976E5">
        <w:rPr>
          <w:rFonts w:ascii="Times New Roman" w:hAnsi="Times New Roman"/>
          <w:sz w:val="24"/>
          <w:szCs w:val="24"/>
        </w:rPr>
        <w:t xml:space="preserve"> </w:t>
      </w:r>
      <w:r w:rsidR="00136C83" w:rsidRPr="00445DCF">
        <w:rPr>
          <w:rFonts w:ascii="Times New Roman" w:hAnsi="Times New Roman"/>
          <w:sz w:val="24"/>
          <w:szCs w:val="24"/>
        </w:rPr>
        <w:t>18</w:t>
      </w:r>
      <w:r w:rsidR="004E4333" w:rsidRPr="00445DCF">
        <w:rPr>
          <w:rFonts w:ascii="Times New Roman" w:hAnsi="Times New Roman"/>
          <w:sz w:val="24"/>
          <w:szCs w:val="24"/>
        </w:rPr>
        <w:t xml:space="preserve"> самцов беспородных белых крыс массой</w:t>
      </w:r>
      <w:r w:rsidR="00DE3047" w:rsidRPr="00445DCF">
        <w:rPr>
          <w:rFonts w:ascii="Times New Roman" w:hAnsi="Times New Roman"/>
          <w:sz w:val="24"/>
          <w:szCs w:val="24"/>
        </w:rPr>
        <w:t xml:space="preserve"> 250-300 г в возрасте 3 месяцев</w:t>
      </w:r>
      <w:r w:rsidRPr="00445DCF">
        <w:rPr>
          <w:rFonts w:ascii="Times New Roman" w:hAnsi="Times New Roman"/>
          <w:sz w:val="24"/>
          <w:szCs w:val="24"/>
        </w:rPr>
        <w:t>.</w:t>
      </w:r>
      <w:r w:rsidR="00445DCF">
        <w:rPr>
          <w:rFonts w:ascii="Times New Roman" w:hAnsi="Times New Roman"/>
          <w:sz w:val="24"/>
          <w:szCs w:val="24"/>
        </w:rPr>
        <w:t xml:space="preserve"> </w:t>
      </w:r>
      <w:r w:rsidRPr="00445DCF">
        <w:rPr>
          <w:rFonts w:ascii="Times New Roman" w:hAnsi="Times New Roman"/>
          <w:sz w:val="24"/>
          <w:szCs w:val="24"/>
        </w:rPr>
        <w:t>Животных содержали в стандартных условиях вивария при постоянном доступе к воде и пище, 12-часовой смене светового ре</w:t>
      </w:r>
      <w:r w:rsidR="00BF3FFF" w:rsidRPr="00445DCF">
        <w:rPr>
          <w:rFonts w:ascii="Times New Roman" w:hAnsi="Times New Roman"/>
          <w:sz w:val="24"/>
          <w:szCs w:val="24"/>
        </w:rPr>
        <w:t>жима</w:t>
      </w:r>
      <w:r w:rsidR="004E4333" w:rsidRPr="00445DCF">
        <w:rPr>
          <w:rFonts w:ascii="Times New Roman" w:hAnsi="Times New Roman"/>
          <w:sz w:val="24"/>
          <w:szCs w:val="24"/>
        </w:rPr>
        <w:t xml:space="preserve">: </w:t>
      </w:r>
    </w:p>
    <w:p w:rsidR="004E4333" w:rsidRPr="00445DCF" w:rsidRDefault="004E4333" w:rsidP="00445DCF">
      <w:pPr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5DCF">
        <w:rPr>
          <w:rFonts w:ascii="Times New Roman" w:hAnsi="Times New Roman"/>
          <w:sz w:val="24"/>
          <w:szCs w:val="24"/>
        </w:rPr>
        <w:t>Интактная группа -  6 крыс, которых</w:t>
      </w:r>
      <w:r w:rsidR="007326AE" w:rsidRPr="00445DCF">
        <w:rPr>
          <w:rFonts w:ascii="Times New Roman" w:hAnsi="Times New Roman"/>
          <w:sz w:val="24"/>
          <w:szCs w:val="24"/>
        </w:rPr>
        <w:t xml:space="preserve"> не подвергали операционному вмешательству</w:t>
      </w:r>
      <w:r w:rsidRPr="00445DCF">
        <w:rPr>
          <w:rFonts w:ascii="Times New Roman" w:hAnsi="Times New Roman"/>
          <w:sz w:val="24"/>
          <w:szCs w:val="24"/>
        </w:rPr>
        <w:t xml:space="preserve">; </w:t>
      </w:r>
    </w:p>
    <w:p w:rsidR="00136C83" w:rsidRPr="00445DCF" w:rsidRDefault="007326AE" w:rsidP="00445DCF">
      <w:pPr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5DCF">
        <w:rPr>
          <w:rFonts w:ascii="Times New Roman" w:hAnsi="Times New Roman"/>
          <w:sz w:val="24"/>
          <w:szCs w:val="24"/>
        </w:rPr>
        <w:t>Контрольная</w:t>
      </w:r>
      <w:r w:rsidR="00136C83" w:rsidRPr="00445DCF">
        <w:rPr>
          <w:rFonts w:ascii="Times New Roman" w:hAnsi="Times New Roman"/>
          <w:sz w:val="24"/>
          <w:szCs w:val="24"/>
        </w:rPr>
        <w:t xml:space="preserve"> группа – 6 крыс, которым произведена операци</w:t>
      </w:r>
      <w:r w:rsidR="00B63F49" w:rsidRPr="00445DCF">
        <w:rPr>
          <w:rFonts w:ascii="Times New Roman" w:hAnsi="Times New Roman"/>
          <w:sz w:val="24"/>
          <w:szCs w:val="24"/>
        </w:rPr>
        <w:t>я, но без имплантации</w:t>
      </w:r>
      <w:r w:rsidR="00136C83" w:rsidRPr="00445DCF">
        <w:rPr>
          <w:rFonts w:ascii="Times New Roman" w:hAnsi="Times New Roman"/>
          <w:sz w:val="24"/>
          <w:szCs w:val="24"/>
        </w:rPr>
        <w:t xml:space="preserve"> материала;</w:t>
      </w:r>
    </w:p>
    <w:p w:rsidR="004E4333" w:rsidRPr="00445DCF" w:rsidRDefault="007326AE" w:rsidP="00445DCF">
      <w:pPr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5DCF">
        <w:rPr>
          <w:rFonts w:ascii="Times New Roman" w:hAnsi="Times New Roman"/>
          <w:sz w:val="24"/>
          <w:szCs w:val="24"/>
        </w:rPr>
        <w:t>Опытная</w:t>
      </w:r>
      <w:r w:rsidR="004E4333" w:rsidRPr="00445DCF">
        <w:rPr>
          <w:rFonts w:ascii="Times New Roman" w:hAnsi="Times New Roman"/>
          <w:sz w:val="24"/>
          <w:szCs w:val="24"/>
        </w:rPr>
        <w:t xml:space="preserve"> группа–6 крыс, </w:t>
      </w:r>
      <w:r w:rsidR="00136C83" w:rsidRPr="00445DCF">
        <w:rPr>
          <w:rFonts w:ascii="Times New Roman" w:hAnsi="Times New Roman"/>
          <w:sz w:val="24"/>
          <w:szCs w:val="24"/>
        </w:rPr>
        <w:t>которым п</w:t>
      </w:r>
      <w:r w:rsidR="00B63F49" w:rsidRPr="00445DCF">
        <w:rPr>
          <w:rFonts w:ascii="Times New Roman" w:hAnsi="Times New Roman"/>
          <w:sz w:val="24"/>
          <w:szCs w:val="24"/>
        </w:rPr>
        <w:t>роизведена операция с имплантацией</w:t>
      </w:r>
      <w:r w:rsidR="00136C83" w:rsidRPr="00445DCF">
        <w:rPr>
          <w:rFonts w:ascii="Times New Roman" w:hAnsi="Times New Roman"/>
          <w:sz w:val="24"/>
          <w:szCs w:val="24"/>
        </w:rPr>
        <w:t xml:space="preserve"> внеклеточного коллагенового матрикса</w:t>
      </w:r>
      <w:r w:rsidR="00B63F49" w:rsidRPr="00445DCF">
        <w:rPr>
          <w:rFonts w:ascii="Times New Roman" w:hAnsi="Times New Roman"/>
          <w:sz w:val="24"/>
          <w:szCs w:val="24"/>
        </w:rPr>
        <w:t xml:space="preserve"> на основе подслизистой тонкой кишки свиньи</w:t>
      </w:r>
      <w:r w:rsidR="00136C83" w:rsidRPr="00445DCF">
        <w:rPr>
          <w:rFonts w:ascii="Times New Roman" w:hAnsi="Times New Roman"/>
          <w:sz w:val="24"/>
          <w:szCs w:val="24"/>
        </w:rPr>
        <w:t>.</w:t>
      </w:r>
    </w:p>
    <w:p w:rsidR="00B63F49" w:rsidRPr="00445DCF" w:rsidRDefault="00B63F4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Поскольку клетки являются основными факторами иммуногенности, в качестве мембраны окклюдера предлагается использовать бесклеточный коллагеновый матрикс. </w:t>
      </w:r>
    </w:p>
    <w:p w:rsidR="00136C83" w:rsidRPr="00445DCF" w:rsidRDefault="00136C83" w:rsidP="00445DC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814A60" w:rsidRPr="00445DCF">
        <w:rPr>
          <w:rFonts w:ascii="Times New Roman" w:hAnsi="Times New Roman" w:cs="Times New Roman"/>
          <w:b/>
          <w:sz w:val="24"/>
          <w:szCs w:val="24"/>
        </w:rPr>
        <w:t>Моделирование эксперимента подкожной имплантации материала</w:t>
      </w:r>
    </w:p>
    <w:p w:rsidR="00136C83" w:rsidRPr="00445DCF" w:rsidRDefault="00B63F4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/>
          <w:sz w:val="24"/>
          <w:szCs w:val="24"/>
        </w:rPr>
        <w:t>Все операции проводились под хлороформным наркозом. Конечности животных были зафиксированы. Вдоль линии спины делались надрезы и формировались карманы</w:t>
      </w:r>
      <w:r w:rsidR="00F878CA" w:rsidRPr="00445DCF">
        <w:rPr>
          <w:rFonts w:ascii="Times New Roman" w:hAnsi="Times New Roman"/>
          <w:sz w:val="24"/>
          <w:szCs w:val="24"/>
        </w:rPr>
        <w:t xml:space="preserve"> с обеих сторон от надреза</w:t>
      </w:r>
      <w:r w:rsidR="00136C83" w:rsidRPr="00445DCF">
        <w:rPr>
          <w:rFonts w:ascii="Times New Roman" w:hAnsi="Times New Roman" w:cs="Times New Roman"/>
          <w:sz w:val="24"/>
          <w:szCs w:val="24"/>
        </w:rPr>
        <w:t>.</w:t>
      </w:r>
      <w:r w:rsidR="00F878CA" w:rsidRPr="00445DCF">
        <w:rPr>
          <w:rFonts w:ascii="Times New Roman" w:hAnsi="Times New Roman" w:cs="Times New Roman"/>
          <w:sz w:val="24"/>
          <w:szCs w:val="24"/>
        </w:rPr>
        <w:t xml:space="preserve"> Материал перед имплантацией стерилизовали окисью этилена.</w:t>
      </w:r>
      <w:r w:rsidR="00136C83" w:rsidRPr="00445DCF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F878CA" w:rsidRPr="00445DCF">
        <w:rPr>
          <w:rFonts w:ascii="Times New Roman" w:hAnsi="Times New Roman" w:cs="Times New Roman"/>
          <w:sz w:val="24"/>
          <w:szCs w:val="24"/>
        </w:rPr>
        <w:t>зашиваются кетгутовыми нитями и надрезы заклеиваются БФ6</w:t>
      </w:r>
    </w:p>
    <w:p w:rsidR="00136C83" w:rsidRPr="00445DCF" w:rsidRDefault="00F878CA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Наблюдали</w:t>
      </w:r>
      <w:r w:rsidR="00136C83" w:rsidRPr="00445DCF">
        <w:rPr>
          <w:rFonts w:ascii="Times New Roman" w:hAnsi="Times New Roman" w:cs="Times New Roman"/>
          <w:sz w:val="24"/>
          <w:szCs w:val="24"/>
        </w:rPr>
        <w:t xml:space="preserve"> за животными в течение 2 и 4 недель.</w:t>
      </w:r>
    </w:p>
    <w:p w:rsidR="00136C83" w:rsidRPr="00445DCF" w:rsidRDefault="00136C83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878CA" w:rsidRPr="00445DCF">
        <w:rPr>
          <w:rFonts w:ascii="Times New Roman" w:hAnsi="Times New Roman" w:cs="Times New Roman"/>
          <w:sz w:val="24"/>
          <w:szCs w:val="24"/>
        </w:rPr>
        <w:t>2 и 4 недель</w:t>
      </w:r>
      <w:r w:rsidRPr="00445DCF">
        <w:rPr>
          <w:rFonts w:ascii="Times New Roman" w:hAnsi="Times New Roman" w:cs="Times New Roman"/>
          <w:sz w:val="24"/>
          <w:szCs w:val="24"/>
        </w:rPr>
        <w:t xml:space="preserve"> животные вы</w:t>
      </w:r>
      <w:r w:rsidR="00F878CA" w:rsidRPr="00445DCF">
        <w:rPr>
          <w:rFonts w:ascii="Times New Roman" w:hAnsi="Times New Roman" w:cs="Times New Roman"/>
          <w:sz w:val="24"/>
          <w:szCs w:val="24"/>
        </w:rPr>
        <w:t>водились</w:t>
      </w:r>
      <w:r w:rsidR="00FA567D" w:rsidRPr="00445DCF">
        <w:rPr>
          <w:rFonts w:ascii="Times New Roman" w:hAnsi="Times New Roman" w:cs="Times New Roman"/>
          <w:sz w:val="24"/>
          <w:szCs w:val="24"/>
        </w:rPr>
        <w:t xml:space="preserve"> из эксперимента путем де</w:t>
      </w:r>
      <w:r w:rsidR="00F878CA" w:rsidRPr="00445DCF">
        <w:rPr>
          <w:rFonts w:ascii="Times New Roman" w:hAnsi="Times New Roman" w:cs="Times New Roman"/>
          <w:sz w:val="24"/>
          <w:szCs w:val="24"/>
        </w:rPr>
        <w:t>капитации.</w:t>
      </w:r>
    </w:p>
    <w:p w:rsidR="00356E85" w:rsidRPr="00445DCF" w:rsidRDefault="00F878CA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Собранную кровь центрифугировали</w:t>
      </w:r>
      <w:r w:rsidR="00136C83" w:rsidRPr="00445DCF">
        <w:rPr>
          <w:rFonts w:ascii="Times New Roman" w:hAnsi="Times New Roman" w:cs="Times New Roman"/>
          <w:sz w:val="24"/>
          <w:szCs w:val="24"/>
        </w:rPr>
        <w:t xml:space="preserve"> на аппарате ОП</w:t>
      </w:r>
      <w:r w:rsidRPr="00445DCF">
        <w:rPr>
          <w:rFonts w:ascii="Times New Roman" w:hAnsi="Times New Roman" w:cs="Times New Roman"/>
          <w:sz w:val="24"/>
          <w:szCs w:val="24"/>
        </w:rPr>
        <w:t>Н-</w:t>
      </w:r>
      <w:r w:rsidR="00136C83" w:rsidRPr="00445DCF">
        <w:rPr>
          <w:rFonts w:ascii="Times New Roman" w:hAnsi="Times New Roman" w:cs="Times New Roman"/>
          <w:sz w:val="24"/>
          <w:szCs w:val="24"/>
        </w:rPr>
        <w:t>8 с угловымро</w:t>
      </w:r>
      <w:r w:rsidRPr="00445DCF">
        <w:rPr>
          <w:rFonts w:ascii="Times New Roman" w:hAnsi="Times New Roman" w:cs="Times New Roman"/>
          <w:sz w:val="24"/>
          <w:szCs w:val="24"/>
        </w:rPr>
        <w:t>тером, в течение</w:t>
      </w:r>
      <w:r w:rsidR="007D5BCA" w:rsidRPr="00445DCF">
        <w:rPr>
          <w:rFonts w:ascii="Times New Roman" w:hAnsi="Times New Roman" w:cs="Times New Roman"/>
          <w:sz w:val="24"/>
          <w:szCs w:val="24"/>
        </w:rPr>
        <w:t xml:space="preserve"> 15 минут 1</w:t>
      </w:r>
      <w:r w:rsidR="00136C83" w:rsidRPr="00445DCF">
        <w:rPr>
          <w:rFonts w:ascii="Times New Roman" w:hAnsi="Times New Roman" w:cs="Times New Roman"/>
          <w:sz w:val="24"/>
          <w:szCs w:val="24"/>
        </w:rPr>
        <w:t>000 об/мин.</w:t>
      </w:r>
    </w:p>
    <w:p w:rsidR="00356E85" w:rsidRPr="00445DCF" w:rsidRDefault="00356E85" w:rsidP="00445DCF">
      <w:pPr>
        <w:shd w:val="clear" w:color="auto" w:fill="FFFFFF" w:themeFill="background1"/>
        <w:spacing w:after="0"/>
        <w:ind w:firstLine="567"/>
        <w:jc w:val="both"/>
        <w:rPr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Cs/>
          <w:sz w:val="24"/>
          <w:szCs w:val="24"/>
        </w:rPr>
        <w:t>Разделение веществ с помощью центрифугирования основано на разном поведении частиц в центробежном поле. Суспензию частиц, помещенную в пробирку, загружают в ротор, установленный на валу привода центрифуги.Скорость седиментации сферических частиц зависит не только от центробежного ускорения, но и от плотности и радиуса самих частиц и от вязкости среды суспендирования.</w:t>
      </w:r>
    </w:p>
    <w:p w:rsidR="00356E85" w:rsidRPr="00445DCF" w:rsidRDefault="00356E85" w:rsidP="00445DCF">
      <w:pPr>
        <w:shd w:val="clear" w:color="auto" w:fill="FFFFFF" w:themeFill="background1"/>
        <w:spacing w:after="0"/>
        <w:ind w:firstLine="567"/>
        <w:jc w:val="both"/>
        <w:rPr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Cs/>
          <w:sz w:val="24"/>
          <w:szCs w:val="24"/>
        </w:rPr>
        <w:t>При разделении веществ необходимо учитывать и такие важные факторы, как плотность и вязкость среды.Основные компоненты клетки осаждаются в следующей последовательности: сначала целые клетки и их фрагменты, затем ядра, хлоропласты, митохондрии, лизосомы, микросомы и, наконец, рибосомы.</w:t>
      </w:r>
    </w:p>
    <w:p w:rsidR="00356E85" w:rsidRPr="00445DCF" w:rsidRDefault="00356E85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Препаративное центрифугирование заключается в выделении биологического материала для последующих биохимических исследований. При этом можно брать большие количества исходного биологического материала, например посевы микробных клеток из периодических или непрерывных культур, а также посевы растительных и животных клеток из культур ткани и плазмы крови. </w:t>
      </w:r>
    </w:p>
    <w:p w:rsidR="00136C83" w:rsidRPr="00445DCF" w:rsidRDefault="00356E85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Cs/>
          <w:sz w:val="24"/>
          <w:szCs w:val="24"/>
        </w:rPr>
        <w:t>С помощью препаративного центрифугирования выделяют большое количество клеточных частиц для изучения их морфологии, структуры и биологической активности. Метод применяется также для выделения таких биологических макромолекул, как ДНК и белки из предварительно очищенных препар</w:t>
      </w:r>
      <w:r w:rsidR="007D5BCA" w:rsidRPr="00445DCF">
        <w:rPr>
          <w:rFonts w:ascii="Times New Roman" w:eastAsia="Times New Roman" w:hAnsi="Times New Roman" w:cs="Times New Roman"/>
          <w:bCs/>
          <w:sz w:val="24"/>
          <w:szCs w:val="24"/>
        </w:rPr>
        <w:t xml:space="preserve">атов. </w:t>
      </w:r>
    </w:p>
    <w:p w:rsidR="007D5BCA" w:rsidRPr="00445DCF" w:rsidRDefault="007D5BCA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Cs/>
          <w:sz w:val="24"/>
          <w:szCs w:val="24"/>
        </w:rPr>
        <w:t>Полученную сыворотку замораживали и хранили при температуре – 20С.</w:t>
      </w:r>
    </w:p>
    <w:p w:rsidR="00BF3FFF" w:rsidRPr="00445DCF" w:rsidRDefault="007D5BCA" w:rsidP="00445DC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DC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сыворотке определялись следующие параметры: </w:t>
      </w:r>
      <w:r w:rsidRPr="00445DCF">
        <w:rPr>
          <w:rFonts w:ascii="Times New Roman" w:hAnsi="Times New Roman" w:cs="Times New Roman"/>
          <w:sz w:val="24"/>
          <w:szCs w:val="24"/>
        </w:rPr>
        <w:t>аспартатаминотрансфераза (АСТ), щелочнаяфосфатаза</w:t>
      </w:r>
      <w:r w:rsidR="005D6F91" w:rsidRPr="00445DCF">
        <w:rPr>
          <w:rFonts w:ascii="Times New Roman" w:hAnsi="Times New Roman" w:cs="Times New Roman"/>
          <w:sz w:val="24"/>
          <w:szCs w:val="24"/>
        </w:rPr>
        <w:t>, аланинаминотрансфераз</w:t>
      </w:r>
      <w:r w:rsidRPr="00445DCF">
        <w:rPr>
          <w:rFonts w:ascii="Times New Roman" w:hAnsi="Times New Roman" w:cs="Times New Roman"/>
          <w:sz w:val="24"/>
          <w:szCs w:val="24"/>
        </w:rPr>
        <w:t>а</w:t>
      </w:r>
      <w:r w:rsidR="005D6F91" w:rsidRPr="00445DCF">
        <w:rPr>
          <w:rFonts w:ascii="Times New Roman" w:hAnsi="Times New Roman" w:cs="Times New Roman"/>
          <w:sz w:val="24"/>
          <w:szCs w:val="24"/>
        </w:rPr>
        <w:t>(АЛТ), Ɣ-</w:t>
      </w:r>
      <w:r w:rsidRPr="00445DCF">
        <w:rPr>
          <w:rFonts w:ascii="Times New Roman" w:hAnsi="Times New Roman" w:cs="Times New Roman"/>
          <w:sz w:val="24"/>
          <w:szCs w:val="24"/>
        </w:rPr>
        <w:t>глутамилтрансфераза</w:t>
      </w:r>
      <w:r w:rsidR="00356E85" w:rsidRPr="00445DCF">
        <w:rPr>
          <w:rFonts w:ascii="Times New Roman" w:hAnsi="Times New Roman" w:cs="Times New Roman"/>
          <w:sz w:val="24"/>
          <w:szCs w:val="24"/>
        </w:rPr>
        <w:t xml:space="preserve"> (гамма-ГТ), а также альбумин, креатинин, общий белок, фосфор неорганический, холестерин, хлориды, калий, кальций, натрий, билирубин, мочевину, глюкозу, триглецериды.</w:t>
      </w:r>
    </w:p>
    <w:p w:rsidR="00BF3FFF" w:rsidRPr="00445DCF" w:rsidRDefault="00BF3FFF" w:rsidP="00445DCF">
      <w:pPr>
        <w:pStyle w:val="a3"/>
        <w:ind w:left="131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6F91" w:rsidRPr="00445DCF" w:rsidRDefault="00365B65" w:rsidP="00445DCF">
      <w:pPr>
        <w:pStyle w:val="a3"/>
        <w:ind w:left="131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2.3</w:t>
      </w:r>
      <w:r w:rsidR="001C0057" w:rsidRPr="00445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Метод определения  </w:t>
      </w:r>
      <w:r w:rsidR="001C0057" w:rsidRPr="00445DCF">
        <w:rPr>
          <w:rFonts w:ascii="Times New Roman" w:hAnsi="Times New Roman" w:cs="Times New Roman"/>
          <w:b/>
          <w:sz w:val="24"/>
          <w:szCs w:val="24"/>
        </w:rPr>
        <w:t>аспартатаминотрансферазы (</w:t>
      </w:r>
      <w:r w:rsidR="001C0057" w:rsidRPr="00445D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АСТ)</w:t>
      </w:r>
    </w:p>
    <w:p w:rsidR="000D5DFB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Фермент АСТ катализирует реакцию переаминированиямежду L-аспартатом и </w:t>
      </w:r>
      <w:r w:rsidRPr="00445DCF">
        <w:rPr>
          <w:rFonts w:ascii="Times New Roman" w:eastAsia="MinionPro-Regular" w:hAnsi="Times New Roman" w:cs="Times New Roman"/>
          <w:sz w:val="24"/>
          <w:szCs w:val="24"/>
        </w:rPr>
        <w:t>α</w:t>
      </w:r>
      <w:r w:rsidRPr="00445DCF">
        <w:rPr>
          <w:rFonts w:ascii="Times New Roman" w:hAnsi="Times New Roman" w:cs="Times New Roman"/>
          <w:sz w:val="24"/>
          <w:szCs w:val="24"/>
        </w:rPr>
        <w:t>-кетоглутаровой кислотой собразованием оксалоацетата. Об активности ферментасудят по приросту оксалоацетата, образующего с 2,4-ДНФГ(2,4-динитрофенилгидразин) окрашенные гидразоны.Активность АСТ пропорциональна количеству образовавшихся гидразонов, котороеопределяется фотометрическипри длине волны 537 (500-560) нм.</w:t>
      </w:r>
    </w:p>
    <w:p w:rsidR="00CD7564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iCs/>
          <w:sz w:val="24"/>
          <w:szCs w:val="24"/>
        </w:rPr>
        <w:t xml:space="preserve">L-аспартат + </w:t>
      </w:r>
      <w:r w:rsidRPr="00445DCF">
        <w:rPr>
          <w:rFonts w:ascii="Times New Roman" w:eastAsia="MinionPro-It" w:hAnsi="Times New Roman" w:cs="Times New Roman"/>
          <w:iCs/>
          <w:sz w:val="24"/>
          <w:szCs w:val="24"/>
        </w:rPr>
        <w:t>α</w:t>
      </w:r>
      <w:r w:rsidRPr="00445DCF">
        <w:rPr>
          <w:rFonts w:ascii="Times New Roman" w:hAnsi="Times New Roman" w:cs="Times New Roman"/>
          <w:iCs/>
          <w:sz w:val="24"/>
          <w:szCs w:val="24"/>
        </w:rPr>
        <w:t>-кетоглутарат= оксалоацетат + L-глутамат</w:t>
      </w:r>
    </w:p>
    <w:p w:rsidR="001C0057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iCs/>
          <w:sz w:val="24"/>
          <w:szCs w:val="24"/>
        </w:rPr>
        <w:t>Норма</w:t>
      </w:r>
      <w:r w:rsidR="000D5DFB" w:rsidRPr="00445DC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45DCF">
        <w:rPr>
          <w:rFonts w:ascii="Times New Roman" w:hAnsi="Times New Roman" w:cs="Times New Roman"/>
          <w:sz w:val="24"/>
          <w:szCs w:val="24"/>
        </w:rPr>
        <w:t xml:space="preserve">активности АСТ в сыворотке крови: 0,03 - 0,19 мкмоль/с </w:t>
      </w:r>
      <w:r w:rsidRPr="00445DCF">
        <w:rPr>
          <w:rFonts w:ascii="Times New Roman" w:eastAsia="MinionPro-Regular" w:hAnsi="Times New Roman" w:cs="Times New Roman"/>
          <w:sz w:val="24"/>
          <w:szCs w:val="24"/>
        </w:rPr>
        <w:t xml:space="preserve">× </w:t>
      </w:r>
      <w:r w:rsidRPr="00445DCF">
        <w:rPr>
          <w:rFonts w:ascii="Times New Roman" w:hAnsi="Times New Roman" w:cs="Times New Roman"/>
          <w:sz w:val="24"/>
          <w:szCs w:val="24"/>
        </w:rPr>
        <w:t xml:space="preserve">л или 0,1 - 0,68 ммоль/ч </w:t>
      </w:r>
      <w:r w:rsidRPr="00445DCF">
        <w:rPr>
          <w:rFonts w:ascii="Times New Roman" w:eastAsia="MinionPro-Regular" w:hAnsi="Times New Roman" w:cs="Times New Roman"/>
          <w:sz w:val="24"/>
          <w:szCs w:val="24"/>
        </w:rPr>
        <w:t xml:space="preserve">× </w:t>
      </w:r>
      <w:r w:rsidRPr="00445DCF">
        <w:rPr>
          <w:rFonts w:ascii="Times New Roman" w:hAnsi="Times New Roman" w:cs="Times New Roman"/>
          <w:sz w:val="24"/>
          <w:szCs w:val="24"/>
        </w:rPr>
        <w:t>л.</w:t>
      </w:r>
    </w:p>
    <w:p w:rsidR="001C0057" w:rsidRPr="00445DCF" w:rsidRDefault="001814E4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</w:t>
      </w:r>
      <w:r w:rsidR="001C0057" w:rsidRPr="00445DCF">
        <w:rPr>
          <w:rFonts w:ascii="Times New Roman" w:hAnsi="Times New Roman" w:cs="Times New Roman"/>
          <w:b/>
          <w:sz w:val="24"/>
          <w:szCs w:val="24"/>
        </w:rPr>
        <w:t>:</w:t>
      </w:r>
      <w:r w:rsidR="000D5DFB" w:rsidRPr="00445DCF">
        <w:rPr>
          <w:rFonts w:ascii="Times New Roman" w:hAnsi="Times New Roman" w:cs="Times New Roman"/>
          <w:sz w:val="24"/>
          <w:szCs w:val="24"/>
        </w:rPr>
        <w:t xml:space="preserve"> р</w:t>
      </w:r>
      <w:r w:rsidR="001C0057" w:rsidRPr="00445DCF">
        <w:rPr>
          <w:rFonts w:ascii="Times New Roman" w:hAnsi="Times New Roman" w:cs="Times New Roman"/>
          <w:sz w:val="24"/>
          <w:szCs w:val="24"/>
        </w:rPr>
        <w:t>еаг</w:t>
      </w:r>
      <w:r w:rsidR="000D5DFB" w:rsidRPr="00445DCF">
        <w:rPr>
          <w:rFonts w:ascii="Times New Roman" w:hAnsi="Times New Roman" w:cs="Times New Roman"/>
          <w:sz w:val="24"/>
          <w:szCs w:val="24"/>
        </w:rPr>
        <w:t>ент 1 (буфер-субстратная смесь); р</w:t>
      </w:r>
      <w:r w:rsidR="001C0057" w:rsidRPr="00445DCF">
        <w:rPr>
          <w:rFonts w:ascii="Times New Roman" w:hAnsi="Times New Roman" w:cs="Times New Roman"/>
          <w:sz w:val="24"/>
          <w:szCs w:val="24"/>
        </w:rPr>
        <w:t>еагент 2 (раствор 2,4-ДНФГ)</w:t>
      </w:r>
      <w:r w:rsidR="000D5DFB" w:rsidRPr="00445DCF">
        <w:rPr>
          <w:rFonts w:ascii="Times New Roman" w:hAnsi="Times New Roman" w:cs="Times New Roman"/>
          <w:sz w:val="24"/>
          <w:szCs w:val="24"/>
        </w:rPr>
        <w:t>; р</w:t>
      </w:r>
      <w:r w:rsidR="001C0057" w:rsidRPr="00445DCF">
        <w:rPr>
          <w:rFonts w:ascii="Times New Roman" w:hAnsi="Times New Roman" w:cs="Times New Roman"/>
          <w:sz w:val="24"/>
          <w:szCs w:val="24"/>
        </w:rPr>
        <w:t>еагент 3 (натрия гидроокись)</w:t>
      </w:r>
      <w:r w:rsidR="000D5DFB" w:rsidRPr="00445DCF">
        <w:rPr>
          <w:rFonts w:ascii="Times New Roman" w:hAnsi="Times New Roman" w:cs="Times New Roman"/>
          <w:sz w:val="24"/>
          <w:szCs w:val="24"/>
        </w:rPr>
        <w:t>, к</w:t>
      </w:r>
      <w:r w:rsidR="001C0057" w:rsidRPr="00445DCF">
        <w:rPr>
          <w:rFonts w:ascii="Times New Roman" w:hAnsi="Times New Roman" w:cs="Times New Roman"/>
          <w:sz w:val="24"/>
          <w:szCs w:val="24"/>
        </w:rPr>
        <w:t>алибратор (калибровочный раствор пирувата натрия сконцентрацией 1,0 ммоль/л).</w:t>
      </w:r>
    </w:p>
    <w:p w:rsidR="00365B65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Подготовка к анализу: </w:t>
      </w:r>
      <w:r w:rsidRPr="00445DCF">
        <w:rPr>
          <w:rFonts w:ascii="Times New Roman" w:hAnsi="Times New Roman" w:cs="Times New Roman"/>
          <w:sz w:val="24"/>
          <w:szCs w:val="24"/>
        </w:rPr>
        <w:t>Реагенты 1, 2 и калибратор готовы к применению.Содержимое флакона с Реагентом 3 (или аликвоту)развести дистиллированной водой, свободной откарбонатов, в соотношении 1:9. Полученныйрабочийраствор Реагента 3 хранить при комнатной температуре(+18-25 °С) в плотно закрытом полиэтиленовом флаконе неболее 3 месяцев.</w:t>
      </w:r>
    </w:p>
    <w:p w:rsidR="001C0057" w:rsidRPr="00445DCF" w:rsidRDefault="007326AE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Таблица 1. Схема добавления реактивов для определения активности АСТ.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10"/>
        <w:gridCol w:w="3060"/>
        <w:gridCol w:w="3285"/>
      </w:tblGrid>
      <w:tr w:rsidR="000D5DFB" w:rsidRPr="00445DCF" w:rsidTr="000D5DFB">
        <w:tc>
          <w:tcPr>
            <w:tcW w:w="351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306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3285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проба</w:t>
            </w:r>
          </w:p>
        </w:tc>
      </w:tr>
      <w:tr w:rsidR="000D5DFB" w:rsidRPr="00445DCF" w:rsidTr="000D5DFB">
        <w:tc>
          <w:tcPr>
            <w:tcW w:w="351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Реагент 1, мл</w:t>
            </w:r>
          </w:p>
        </w:tc>
        <w:tc>
          <w:tcPr>
            <w:tcW w:w="306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285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  <w:tr w:rsidR="000D5DFB" w:rsidRPr="00445DCF" w:rsidTr="00F87D50">
        <w:tc>
          <w:tcPr>
            <w:tcW w:w="9855" w:type="dxa"/>
            <w:gridSpan w:val="3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Содержимое пробирок прогреть при  +37 °С в течение 5 минут</w:t>
            </w:r>
          </w:p>
        </w:tc>
      </w:tr>
      <w:tr w:rsidR="000D5DFB" w:rsidRPr="00445DCF" w:rsidTr="000D5DFB">
        <w:tc>
          <w:tcPr>
            <w:tcW w:w="351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306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3285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DFB" w:rsidRPr="00445DCF" w:rsidTr="00F87D50">
        <w:tc>
          <w:tcPr>
            <w:tcW w:w="9855" w:type="dxa"/>
            <w:gridSpan w:val="3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Пробы тщательно перемешать и инкубировать в течение 60 минут при +37 °С</w:t>
            </w:r>
          </w:p>
        </w:tc>
      </w:tr>
      <w:tr w:rsidR="000D5DFB" w:rsidRPr="00445DCF" w:rsidTr="000D5DFB">
        <w:tc>
          <w:tcPr>
            <w:tcW w:w="351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Реагент 2, мл</w:t>
            </w:r>
          </w:p>
        </w:tc>
        <w:tc>
          <w:tcPr>
            <w:tcW w:w="306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285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  <w:tr w:rsidR="000D5DFB" w:rsidRPr="00445DCF" w:rsidTr="000D5DFB">
        <w:tc>
          <w:tcPr>
            <w:tcW w:w="351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Сыворотка, мл</w:t>
            </w:r>
          </w:p>
        </w:tc>
        <w:tc>
          <w:tcPr>
            <w:tcW w:w="306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5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</w:tc>
      </w:tr>
      <w:tr w:rsidR="000D5DFB" w:rsidRPr="00445DCF" w:rsidTr="00F87D50">
        <w:tc>
          <w:tcPr>
            <w:tcW w:w="9855" w:type="dxa"/>
            <w:gridSpan w:val="3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Пробы тщательно перемешать и инкубировать 20 минут при комнатной температуре (18-25</w:t>
            </w: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°С)</w:t>
            </w:r>
          </w:p>
        </w:tc>
      </w:tr>
      <w:tr w:rsidR="000D5DFB" w:rsidRPr="00445DCF" w:rsidTr="000D5DFB">
        <w:tc>
          <w:tcPr>
            <w:tcW w:w="351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р-р Реагента 3, м</w:t>
            </w:r>
          </w:p>
        </w:tc>
        <w:tc>
          <w:tcPr>
            <w:tcW w:w="3060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85" w:type="dxa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</w:tr>
      <w:tr w:rsidR="000D5DFB" w:rsidRPr="00445DCF" w:rsidTr="00F87D50">
        <w:tc>
          <w:tcPr>
            <w:tcW w:w="9855" w:type="dxa"/>
            <w:gridSpan w:val="3"/>
          </w:tcPr>
          <w:p w:rsidR="000D5DFB" w:rsidRPr="00445DCF" w:rsidRDefault="000D5D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Пробы тщательно перемешать и инкубировать 10 минут при комнатной температуре </w:t>
            </w: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(18-25</w:t>
            </w: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°С)</w:t>
            </w:r>
          </w:p>
        </w:tc>
      </w:tr>
    </w:tbl>
    <w:p w:rsidR="000D5DFB" w:rsidRPr="00445DCF" w:rsidRDefault="000D5DFB" w:rsidP="00445D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2FF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Измерить оптическую плотность опыт</w:t>
      </w:r>
      <w:r w:rsidR="000D5DFB" w:rsidRPr="00445DCF">
        <w:rPr>
          <w:rFonts w:ascii="Times New Roman" w:hAnsi="Times New Roman" w:cs="Times New Roman"/>
          <w:sz w:val="24"/>
          <w:szCs w:val="24"/>
        </w:rPr>
        <w:t xml:space="preserve">ной пробы против </w:t>
      </w:r>
      <w:r w:rsidRPr="00445DCF">
        <w:rPr>
          <w:rFonts w:ascii="Times New Roman" w:hAnsi="Times New Roman" w:cs="Times New Roman"/>
          <w:sz w:val="24"/>
          <w:szCs w:val="24"/>
        </w:rPr>
        <w:t xml:space="preserve">соответствующей контрольной пробы при длине волны 537нм (500-560 нм) в кювете с </w:t>
      </w:r>
      <w:r w:rsidR="000D5DFB" w:rsidRPr="00445DCF">
        <w:rPr>
          <w:rFonts w:ascii="Times New Roman" w:hAnsi="Times New Roman" w:cs="Times New Roman"/>
          <w:sz w:val="24"/>
          <w:szCs w:val="24"/>
        </w:rPr>
        <w:t xml:space="preserve">длиной оптического пути 1,0 см. </w:t>
      </w:r>
      <w:r w:rsidRPr="00445DCF">
        <w:rPr>
          <w:rFonts w:ascii="Times New Roman" w:hAnsi="Times New Roman" w:cs="Times New Roman"/>
          <w:sz w:val="24"/>
          <w:szCs w:val="24"/>
        </w:rPr>
        <w:t>Окраска растворов стабильна не более 2 часов.</w:t>
      </w:r>
    </w:p>
    <w:p w:rsidR="001C0057" w:rsidRPr="00445DCF" w:rsidRDefault="007326AE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Таблица 2 .</w:t>
      </w:r>
      <w:r w:rsidR="000F5C25" w:rsidRPr="00445DCF">
        <w:rPr>
          <w:rFonts w:ascii="Times New Roman" w:hAnsi="Times New Roman" w:cs="Times New Roman"/>
          <w:sz w:val="24"/>
          <w:szCs w:val="24"/>
        </w:rPr>
        <w:t>П</w:t>
      </w:r>
      <w:r w:rsidRPr="00445DCF">
        <w:rPr>
          <w:rFonts w:ascii="Times New Roman" w:hAnsi="Times New Roman" w:cs="Times New Roman"/>
          <w:sz w:val="24"/>
          <w:szCs w:val="24"/>
        </w:rPr>
        <w:t>риготовление разведений реактивов для калибровочного графика АСТ</w:t>
      </w:r>
      <w:r w:rsidR="00FF52FF" w:rsidRPr="00445D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6"/>
        <w:gridCol w:w="1587"/>
        <w:gridCol w:w="2557"/>
        <w:gridCol w:w="1395"/>
        <w:gridCol w:w="1698"/>
        <w:gridCol w:w="1282"/>
      </w:tblGrid>
      <w:tr w:rsidR="001C0057" w:rsidRPr="00445DCF" w:rsidTr="001C0057">
        <w:trPr>
          <w:trHeight w:val="677"/>
        </w:trPr>
        <w:tc>
          <w:tcPr>
            <w:tcW w:w="1551" w:type="dxa"/>
            <w:vMerge w:val="restart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№ пробы</w:t>
            </w:r>
          </w:p>
        </w:tc>
        <w:tc>
          <w:tcPr>
            <w:tcW w:w="1708" w:type="dxa"/>
            <w:vMerge w:val="restart"/>
          </w:tcPr>
          <w:p w:rsidR="001C0057" w:rsidRPr="00445DCF" w:rsidRDefault="000D5DFB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Калибратор</w:t>
            </w:r>
            <w:r w:rsidR="001C0057"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, мкл</w:t>
            </w:r>
          </w:p>
        </w:tc>
        <w:tc>
          <w:tcPr>
            <w:tcW w:w="1472" w:type="dxa"/>
            <w:vMerge w:val="restart"/>
          </w:tcPr>
          <w:p w:rsidR="001C0057" w:rsidRPr="00445DCF" w:rsidRDefault="000D5DFB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Вода дистиллированная</w:t>
            </w:r>
            <w:r w:rsidR="001C0057"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,мкл</w:t>
            </w:r>
          </w:p>
        </w:tc>
        <w:tc>
          <w:tcPr>
            <w:tcW w:w="1472" w:type="dxa"/>
            <w:vMerge w:val="restart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раствор 2,4-</w:t>
            </w: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ДНФГ,мкл</w:t>
            </w:r>
          </w:p>
        </w:tc>
        <w:tc>
          <w:tcPr>
            <w:tcW w:w="3604" w:type="dxa"/>
            <w:gridSpan w:val="2"/>
          </w:tcPr>
          <w:p w:rsidR="001C0057" w:rsidRPr="00445DCF" w:rsidRDefault="00F87D50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Ферментативная активность</w:t>
            </w:r>
          </w:p>
        </w:tc>
      </w:tr>
      <w:tr w:rsidR="001C0057" w:rsidRPr="00445DCF" w:rsidTr="001C0057">
        <w:trPr>
          <w:trHeight w:val="677"/>
        </w:trPr>
        <w:tc>
          <w:tcPr>
            <w:tcW w:w="1551" w:type="dxa"/>
            <w:vMerge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мкмоль/сxл</w:t>
            </w:r>
          </w:p>
        </w:tc>
        <w:tc>
          <w:tcPr>
            <w:tcW w:w="1549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ммоль/ч xл</w:t>
            </w:r>
          </w:p>
        </w:tc>
      </w:tr>
      <w:tr w:rsidR="001C0057" w:rsidRPr="00445DCF" w:rsidTr="001C0057">
        <w:tc>
          <w:tcPr>
            <w:tcW w:w="1551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8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549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</w:tc>
      </w:tr>
      <w:tr w:rsidR="001C0057" w:rsidRPr="00445DCF" w:rsidTr="001C0057">
        <w:tc>
          <w:tcPr>
            <w:tcW w:w="1551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0.056</w:t>
            </w:r>
          </w:p>
        </w:tc>
        <w:tc>
          <w:tcPr>
            <w:tcW w:w="1549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0.20</w:t>
            </w:r>
          </w:p>
        </w:tc>
      </w:tr>
      <w:tr w:rsidR="001C0057" w:rsidRPr="00445DCF" w:rsidTr="001C0057">
        <w:tc>
          <w:tcPr>
            <w:tcW w:w="1551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0.139</w:t>
            </w:r>
          </w:p>
        </w:tc>
        <w:tc>
          <w:tcPr>
            <w:tcW w:w="1549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0.50</w:t>
            </w:r>
          </w:p>
        </w:tc>
      </w:tr>
      <w:tr w:rsidR="001C0057" w:rsidRPr="00445DCF" w:rsidTr="001C0057">
        <w:tc>
          <w:tcPr>
            <w:tcW w:w="1551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0.278</w:t>
            </w:r>
          </w:p>
        </w:tc>
        <w:tc>
          <w:tcPr>
            <w:tcW w:w="1549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1.00</w:t>
            </w:r>
          </w:p>
        </w:tc>
      </w:tr>
      <w:tr w:rsidR="001C0057" w:rsidRPr="00445DCF" w:rsidTr="001C0057">
        <w:tc>
          <w:tcPr>
            <w:tcW w:w="1551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</w:tcPr>
          <w:p w:rsidR="001C0057" w:rsidRPr="00445DCF" w:rsidRDefault="00101C41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1C0057"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549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4.00</w:t>
            </w:r>
          </w:p>
        </w:tc>
      </w:tr>
      <w:tr w:rsidR="001C0057" w:rsidRPr="00445DCF" w:rsidTr="001C0057">
        <w:tc>
          <w:tcPr>
            <w:tcW w:w="1551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0.834</w:t>
            </w:r>
          </w:p>
        </w:tc>
        <w:tc>
          <w:tcPr>
            <w:tcW w:w="1549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</w:tr>
      <w:tr w:rsidR="001C0057" w:rsidRPr="00445DCF" w:rsidTr="001C0057">
        <w:tc>
          <w:tcPr>
            <w:tcW w:w="1551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08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2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1C0057" w:rsidRPr="00445DCF" w:rsidRDefault="001C0057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057" w:rsidRPr="00445DCF" w:rsidTr="001C0057">
        <w:tc>
          <w:tcPr>
            <w:tcW w:w="9807" w:type="dxa"/>
            <w:gridSpan w:val="6"/>
          </w:tcPr>
          <w:p w:rsidR="001C0057" w:rsidRPr="00445DCF" w:rsidRDefault="00F87D50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Пробы перемешать и инкубировать 20 минут при </w:t>
            </w:r>
            <w:r w:rsidR="001C0057"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+18-25 °С</w:t>
            </w:r>
          </w:p>
        </w:tc>
      </w:tr>
      <w:tr w:rsidR="001C0057" w:rsidRPr="00445DCF" w:rsidTr="001C0057">
        <w:tc>
          <w:tcPr>
            <w:tcW w:w="9807" w:type="dxa"/>
            <w:gridSpan w:val="6"/>
          </w:tcPr>
          <w:p w:rsidR="001C0057" w:rsidRPr="00445DCF" w:rsidRDefault="00F87D50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Внести во все пробирки по 5,0 мл рабочего раствора натрия гидроокись</w:t>
            </w:r>
          </w:p>
        </w:tc>
      </w:tr>
      <w:tr w:rsidR="001C0057" w:rsidRPr="00445DCF" w:rsidTr="001C0057">
        <w:tc>
          <w:tcPr>
            <w:tcW w:w="9807" w:type="dxa"/>
            <w:gridSpan w:val="6"/>
          </w:tcPr>
          <w:p w:rsidR="001C0057" w:rsidRPr="00445DCF" w:rsidRDefault="00F87D50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Пробы перемешать и инкубировать </w:t>
            </w:r>
            <w:r w:rsidR="001C0057"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минут при</w:t>
            </w:r>
            <w:r w:rsidR="001C0057"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+18-25 °С</w:t>
            </w:r>
          </w:p>
        </w:tc>
      </w:tr>
    </w:tbl>
    <w:p w:rsidR="00F87D50" w:rsidRPr="00445DCF" w:rsidRDefault="00F87D50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D50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Измерить оптические</w:t>
      </w:r>
      <w:r w:rsidR="00F87D50" w:rsidRPr="00445DCF">
        <w:rPr>
          <w:rFonts w:ascii="Times New Roman" w:hAnsi="Times New Roman" w:cs="Times New Roman"/>
          <w:sz w:val="24"/>
          <w:szCs w:val="24"/>
        </w:rPr>
        <w:t xml:space="preserve"> плотности калибровочных раство</w:t>
      </w:r>
      <w:r w:rsidRPr="00445DCF">
        <w:rPr>
          <w:rFonts w:ascii="Times New Roman" w:hAnsi="Times New Roman" w:cs="Times New Roman"/>
          <w:sz w:val="24"/>
          <w:szCs w:val="24"/>
        </w:rPr>
        <w:t>ров (проб) против контрольной пробы (контр.) при длине</w:t>
      </w:r>
      <w:r w:rsidR="00445DCF">
        <w:rPr>
          <w:rFonts w:ascii="Times New Roman" w:hAnsi="Times New Roman" w:cs="Times New Roman"/>
          <w:sz w:val="24"/>
          <w:szCs w:val="24"/>
        </w:rPr>
        <w:t xml:space="preserve"> </w:t>
      </w:r>
      <w:r w:rsidRPr="00445DCF">
        <w:rPr>
          <w:rFonts w:ascii="Times New Roman" w:hAnsi="Times New Roman" w:cs="Times New Roman"/>
          <w:sz w:val="24"/>
          <w:szCs w:val="24"/>
        </w:rPr>
        <w:t xml:space="preserve">волны 537 нм (500-560 нм) в кювете с длиной оптическогопути 1,0 см. Построить график зависимости оптическойплотности от активности фермента.По калибровочному графику рассчитать коэффициентпересчёта активности фермента (К) по формуле: </w:t>
      </w:r>
    </w:p>
    <w:p w:rsidR="001C0057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i/>
          <w:iCs/>
          <w:sz w:val="24"/>
          <w:szCs w:val="24"/>
        </w:rPr>
        <w:t>К = А / Е,</w:t>
      </w:r>
    </w:p>
    <w:p w:rsidR="001C0057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где: </w:t>
      </w:r>
      <w:r w:rsidRPr="00445DCF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445DCF">
        <w:rPr>
          <w:rFonts w:ascii="Times New Roman" w:hAnsi="Times New Roman" w:cs="Times New Roman"/>
          <w:sz w:val="24"/>
          <w:szCs w:val="24"/>
        </w:rPr>
        <w:t>– активность фермента, взятая из таблицы,</w:t>
      </w:r>
      <w:r w:rsidRPr="00445DCF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Pr="00445DCF">
        <w:rPr>
          <w:rFonts w:ascii="Times New Roman" w:hAnsi="Times New Roman" w:cs="Times New Roman"/>
          <w:sz w:val="24"/>
          <w:szCs w:val="24"/>
        </w:rPr>
        <w:t>– экстинкция соответствующей калибровочной пробы.</w:t>
      </w:r>
    </w:p>
    <w:p w:rsidR="001C0057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Активность АСТ (А) найти по калибровочному графику,сопоставляя на оси ординат значения оптической плотностидля каждой пробы, а на оси абсцисс соответствующие имзначения активности АСТ, или рассчитать по формуле:</w:t>
      </w:r>
    </w:p>
    <w:p w:rsidR="00F87D50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45DC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 = К </w:t>
      </w:r>
      <w:r w:rsidRPr="00445DCF">
        <w:rPr>
          <w:rFonts w:ascii="Times New Roman" w:eastAsia="MinionPro-It" w:hAnsi="Times New Roman" w:cs="Times New Roman"/>
          <w:b/>
          <w:i/>
          <w:iCs/>
          <w:sz w:val="24"/>
          <w:szCs w:val="24"/>
        </w:rPr>
        <w:t xml:space="preserve">× </w:t>
      </w:r>
      <w:r w:rsidRPr="00445DCF">
        <w:rPr>
          <w:rFonts w:ascii="Times New Roman" w:hAnsi="Times New Roman" w:cs="Times New Roman"/>
          <w:b/>
          <w:i/>
          <w:iCs/>
          <w:sz w:val="24"/>
          <w:szCs w:val="24"/>
        </w:rPr>
        <w:t>Е,</w:t>
      </w:r>
    </w:p>
    <w:p w:rsidR="006F7E56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где: </w:t>
      </w:r>
      <w:r w:rsidRPr="00445DCF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445DCF">
        <w:rPr>
          <w:rFonts w:ascii="Times New Roman" w:hAnsi="Times New Roman" w:cs="Times New Roman"/>
          <w:sz w:val="24"/>
          <w:szCs w:val="24"/>
        </w:rPr>
        <w:t xml:space="preserve">– активность фермента; </w:t>
      </w:r>
      <w:r w:rsidRPr="00445DCF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="00F87D50" w:rsidRPr="00445DCF">
        <w:rPr>
          <w:rFonts w:ascii="Times New Roman" w:hAnsi="Times New Roman" w:cs="Times New Roman"/>
          <w:sz w:val="24"/>
          <w:szCs w:val="24"/>
        </w:rPr>
        <w:t>– экстинкция опыт</w:t>
      </w:r>
      <w:r w:rsidRPr="00445DCF">
        <w:rPr>
          <w:rFonts w:ascii="Times New Roman" w:hAnsi="Times New Roman" w:cs="Times New Roman"/>
          <w:sz w:val="24"/>
          <w:szCs w:val="24"/>
        </w:rPr>
        <w:t xml:space="preserve">ной пробы; </w:t>
      </w:r>
      <w:r w:rsidRPr="00445DC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8014B7" w:rsidRPr="00445DCF">
        <w:rPr>
          <w:rFonts w:ascii="Times New Roman" w:hAnsi="Times New Roman" w:cs="Times New Roman"/>
          <w:sz w:val="24"/>
          <w:szCs w:val="24"/>
        </w:rPr>
        <w:t>– коэ</w:t>
      </w:r>
      <w:r w:rsidRPr="00445DCF">
        <w:rPr>
          <w:rFonts w:ascii="Times New Roman" w:hAnsi="Times New Roman" w:cs="Times New Roman"/>
          <w:sz w:val="24"/>
          <w:szCs w:val="24"/>
        </w:rPr>
        <w:t>ффициент расчёта активности фермента.</w:t>
      </w:r>
    </w:p>
    <w:p w:rsidR="00365B65" w:rsidRPr="00445DCF" w:rsidRDefault="001C0057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Если активность АСТ в анализируемом образце сыворотки</w:t>
      </w:r>
      <w:r w:rsidR="00445DCF">
        <w:rPr>
          <w:rFonts w:ascii="Times New Roman" w:hAnsi="Times New Roman" w:cs="Times New Roman"/>
          <w:sz w:val="24"/>
          <w:szCs w:val="24"/>
        </w:rPr>
        <w:t xml:space="preserve"> </w:t>
      </w:r>
      <w:r w:rsidRPr="00445DCF">
        <w:rPr>
          <w:rFonts w:ascii="Times New Roman" w:hAnsi="Times New Roman" w:cs="Times New Roman"/>
          <w:sz w:val="24"/>
          <w:szCs w:val="24"/>
        </w:rPr>
        <w:t>крови превышает 1,67 мкмоль/(с</w:t>
      </w:r>
      <w:r w:rsidRPr="00445DCF">
        <w:rPr>
          <w:rFonts w:ascii="Times New Roman" w:eastAsia="MinionPro-Regular" w:hAnsi="Times New Roman" w:cs="Times New Roman"/>
          <w:sz w:val="24"/>
          <w:szCs w:val="24"/>
        </w:rPr>
        <w:t>×</w:t>
      </w:r>
      <w:r w:rsidRPr="00445DCF">
        <w:rPr>
          <w:rFonts w:ascii="Times New Roman" w:hAnsi="Times New Roman" w:cs="Times New Roman"/>
          <w:sz w:val="24"/>
          <w:szCs w:val="24"/>
        </w:rPr>
        <w:t>л), его следует развести</w:t>
      </w:r>
      <w:r w:rsidR="00365B65" w:rsidRPr="00445DCF">
        <w:rPr>
          <w:rFonts w:ascii="Times New Roman" w:hAnsi="Times New Roman" w:cs="Times New Roman"/>
          <w:sz w:val="24"/>
          <w:szCs w:val="24"/>
        </w:rPr>
        <w:t xml:space="preserve"> физиологическим </w:t>
      </w:r>
      <w:r w:rsidRPr="00445DCF">
        <w:rPr>
          <w:rFonts w:ascii="Times New Roman" w:hAnsi="Times New Roman" w:cs="Times New Roman"/>
          <w:sz w:val="24"/>
          <w:szCs w:val="24"/>
        </w:rPr>
        <w:t>раствором в 2 раза, повторить анализ и</w:t>
      </w:r>
      <w:r w:rsidR="00445DCF">
        <w:rPr>
          <w:rFonts w:ascii="Times New Roman" w:hAnsi="Times New Roman" w:cs="Times New Roman"/>
          <w:sz w:val="24"/>
          <w:szCs w:val="24"/>
        </w:rPr>
        <w:t xml:space="preserve"> </w:t>
      </w:r>
      <w:r w:rsidRPr="00445DCF">
        <w:rPr>
          <w:rFonts w:ascii="Times New Roman" w:hAnsi="Times New Roman" w:cs="Times New Roman"/>
          <w:sz w:val="24"/>
          <w:szCs w:val="24"/>
        </w:rPr>
        <w:t>полученный результат умножить на 2.</w:t>
      </w:r>
    </w:p>
    <w:p w:rsidR="00BF3FFF" w:rsidRPr="00445DCF" w:rsidRDefault="00025E85" w:rsidP="00445D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1490980</wp:posOffset>
            </wp:positionH>
            <wp:positionV relativeFrom="margin">
              <wp:posOffset>7287895</wp:posOffset>
            </wp:positionV>
            <wp:extent cx="3063240" cy="1527175"/>
            <wp:effectExtent l="19050" t="0" r="381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5E85" w:rsidRDefault="00025E85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E85" w:rsidRDefault="00025E85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E85" w:rsidRDefault="00025E85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E85" w:rsidRDefault="00025E85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E85" w:rsidRDefault="00025E85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E85" w:rsidRDefault="00025E85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E85" w:rsidRDefault="00025E85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E85" w:rsidRDefault="00025E85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50" w:rsidRPr="00445DCF" w:rsidRDefault="00365B65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lastRenderedPageBreak/>
        <w:t>2.4</w:t>
      </w:r>
      <w:r w:rsidR="00F87D50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щелочной фосфатазы</w:t>
      </w:r>
    </w:p>
    <w:p w:rsidR="00F87D50" w:rsidRPr="00445DCF" w:rsidRDefault="00F87D50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Щелочная фосфатаза (ЩФ) в щелочной средекатализирует реакцию дефосфорилированиясубстратаp-нитрофенил-фосфата с образованием p-нитрофенолаи фосфата. Скорость образования окрашенногопродукта p-нитрофенола определяется по увеличениюоптической плотности реакционной среды при 405 нмипропорциональна активности щелочной фосфатазы.</w:t>
      </w:r>
    </w:p>
    <w:p w:rsidR="00F87D50" w:rsidRPr="00445DCF" w:rsidRDefault="00F87D50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5DCF">
        <w:rPr>
          <w:rFonts w:ascii="Times New Roman" w:hAnsi="Times New Roman" w:cs="Times New Roman"/>
          <w:iCs/>
          <w:sz w:val="24"/>
          <w:szCs w:val="24"/>
        </w:rPr>
        <w:t>р-Нитрофенилфосфат + Н</w:t>
      </w:r>
      <w:r w:rsidRPr="00445DCF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iCs/>
          <w:sz w:val="24"/>
          <w:szCs w:val="24"/>
        </w:rPr>
        <w:t>О = р-Нитрофенол + фосфат</w:t>
      </w:r>
    </w:p>
    <w:p w:rsidR="00F87D50" w:rsidRPr="00445DCF" w:rsidRDefault="00F87D50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iCs/>
          <w:sz w:val="24"/>
          <w:szCs w:val="24"/>
        </w:rPr>
        <w:t>Норма:</w:t>
      </w:r>
      <w:r w:rsidRPr="00445DCF">
        <w:rPr>
          <w:rFonts w:ascii="Times New Roman" w:hAnsi="Times New Roman" w:cs="Times New Roman"/>
          <w:sz w:val="24"/>
          <w:szCs w:val="24"/>
        </w:rPr>
        <w:t>активности щелочной фосфатазы всыворотке или плазме крови: мужчины – от 90 до 320 Ед/л;женщины – от 70 до 260 Ед/л.</w:t>
      </w:r>
    </w:p>
    <w:p w:rsidR="000F5C25" w:rsidRPr="00445DCF" w:rsidRDefault="00F87D50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PragmaticaC" w:hAnsi="PragmaticaC" w:cs="PragmaticaC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Набор состава</w:t>
      </w:r>
      <w:r w:rsidRPr="00445DCF">
        <w:rPr>
          <w:rFonts w:ascii="Times New Roman" w:hAnsi="Times New Roman" w:cs="Times New Roman"/>
          <w:sz w:val="24"/>
          <w:szCs w:val="24"/>
        </w:rPr>
        <w:t xml:space="preserve">: </w:t>
      </w:r>
      <w:r w:rsidR="000F5C25" w:rsidRPr="00445DCF">
        <w:rPr>
          <w:rFonts w:ascii="Times New Roman" w:hAnsi="Times New Roman" w:cs="Times New Roman"/>
          <w:sz w:val="24"/>
          <w:szCs w:val="24"/>
        </w:rPr>
        <w:t xml:space="preserve">реагент №1- Глициновый буфер, реагент №2 -  Раствор едкого натра, реагент №3 - </w:t>
      </w:r>
      <w:r w:rsidR="000F5C25" w:rsidRPr="00445DC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0F5C25" w:rsidRPr="00445DCF">
        <w:rPr>
          <w:rFonts w:ascii="Times New Roman" w:hAnsi="Times New Roman" w:cs="Times New Roman"/>
          <w:sz w:val="24"/>
          <w:szCs w:val="24"/>
        </w:rPr>
        <w:t xml:space="preserve">-Нитрофенилфосфат.Калибровочный раствор </w:t>
      </w:r>
      <w:r w:rsidR="000F5C25" w:rsidRPr="00445DC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0F5C25" w:rsidRPr="00445DCF">
        <w:rPr>
          <w:rFonts w:ascii="Times New Roman" w:hAnsi="Times New Roman" w:cs="Times New Roman"/>
          <w:sz w:val="24"/>
          <w:szCs w:val="24"/>
        </w:rPr>
        <w:t>-нитрофенола - 50 мкмоль/л</w:t>
      </w:r>
      <w:r w:rsidR="000F5C25" w:rsidRPr="00445DCF">
        <w:rPr>
          <w:rFonts w:ascii="PragmaticaC" w:hAnsi="PragmaticaC" w:cs="PragmaticaC"/>
          <w:sz w:val="24"/>
          <w:szCs w:val="24"/>
        </w:rPr>
        <w:t>.</w:t>
      </w:r>
    </w:p>
    <w:p w:rsidR="00224B59" w:rsidRPr="00445DCF" w:rsidRDefault="00F87D50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PragmaticaC" w:hAnsi="PragmaticaC" w:cs="PragmaticaC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Подготовка к анализу</w:t>
      </w:r>
      <w:r w:rsidRPr="00445DCF">
        <w:rPr>
          <w:rFonts w:ascii="Times New Roman" w:hAnsi="Times New Roman" w:cs="Times New Roman"/>
          <w:sz w:val="24"/>
          <w:szCs w:val="24"/>
        </w:rPr>
        <w:t xml:space="preserve">: </w:t>
      </w:r>
      <w:r w:rsidR="000F5C25" w:rsidRPr="00445DCF">
        <w:rPr>
          <w:rFonts w:ascii="Times New Roman" w:hAnsi="Times New Roman" w:cs="Times New Roman"/>
          <w:sz w:val="24"/>
          <w:szCs w:val="24"/>
        </w:rPr>
        <w:t>Смешайте реагент №1 и реагент №3 в соотношении 4:1.Реагент стабилен в защищенном от света месте не менее10 дней при температуре 2-8°С или 3 месяца при -20°С.Реагент №2 разведите дистиллированной водой в 10раз; раствор стабилен в плотно закрытом полиэтиленовом флаконе</w:t>
      </w:r>
      <w:r w:rsidR="00FF52FF" w:rsidRPr="00445DCF">
        <w:rPr>
          <w:rFonts w:ascii="PragmaticaC" w:hAnsi="PragmaticaC" w:cs="PragmaticaC"/>
          <w:sz w:val="24"/>
          <w:szCs w:val="24"/>
        </w:rPr>
        <w:t>.</w:t>
      </w:r>
    </w:p>
    <w:p w:rsidR="00445DCF" w:rsidRPr="00445DCF" w:rsidRDefault="00C95FEF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Таблица 3. Схема добавления реактивов для определения активности ЩФ.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2776"/>
        <w:gridCol w:w="3285"/>
      </w:tblGrid>
      <w:tr w:rsidR="00EF78AC" w:rsidRPr="00445DCF" w:rsidTr="00EF78AC">
        <w:tc>
          <w:tcPr>
            <w:tcW w:w="3794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2776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3285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проба</w:t>
            </w:r>
          </w:p>
        </w:tc>
      </w:tr>
      <w:tr w:rsidR="00EF78AC" w:rsidRPr="00445DCF" w:rsidTr="00EF78AC">
        <w:tc>
          <w:tcPr>
            <w:tcW w:w="3794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реагент, мл</w:t>
            </w:r>
          </w:p>
        </w:tc>
        <w:tc>
          <w:tcPr>
            <w:tcW w:w="2776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285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</w:tr>
      <w:tr w:rsidR="00EF78AC" w:rsidRPr="00445DCF" w:rsidTr="00EF78AC">
        <w:tc>
          <w:tcPr>
            <w:tcW w:w="3794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Исследуемый материал, мкл</w:t>
            </w:r>
          </w:p>
        </w:tc>
        <w:tc>
          <w:tcPr>
            <w:tcW w:w="2776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5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F78AC" w:rsidRPr="00445DCF" w:rsidTr="00EF78AC">
        <w:tc>
          <w:tcPr>
            <w:tcW w:w="9855" w:type="dxa"/>
            <w:gridSpan w:val="3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Инкубируйте пробы в течение 30 минут при 37°С</w:t>
            </w:r>
          </w:p>
        </w:tc>
      </w:tr>
      <w:tr w:rsidR="00EF78AC" w:rsidRPr="00445DCF" w:rsidTr="00EF78AC">
        <w:tc>
          <w:tcPr>
            <w:tcW w:w="3794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Разведенный реагент № 2, мл</w:t>
            </w:r>
          </w:p>
        </w:tc>
        <w:tc>
          <w:tcPr>
            <w:tcW w:w="2776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285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</w:tr>
      <w:tr w:rsidR="00EF78AC" w:rsidRPr="00445DCF" w:rsidTr="00EF78AC">
        <w:tc>
          <w:tcPr>
            <w:tcW w:w="3794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Исследуемый материал, мкл</w:t>
            </w:r>
          </w:p>
        </w:tc>
        <w:tc>
          <w:tcPr>
            <w:tcW w:w="2776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5" w:type="dxa"/>
          </w:tcPr>
          <w:p w:rsidR="00EF78AC" w:rsidRPr="00445DCF" w:rsidRDefault="00EF78AC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EF78AC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78AC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Пробы перемешайте и фотометрируйте опытные пробыпротив соответствующих контрольных проб при длиневолны 405 нм.</w:t>
      </w:r>
    </w:p>
    <w:p w:rsidR="00EF78AC" w:rsidRPr="00445DCF" w:rsidRDefault="00C95FEF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Таблица 4. Приготовление разведений реактива для калибровочного графика ЩФ.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2976"/>
        <w:gridCol w:w="2393"/>
        <w:gridCol w:w="2393"/>
      </w:tblGrid>
      <w:tr w:rsidR="00EF78AC" w:rsidRPr="00445DCF" w:rsidTr="00EF78AC">
        <w:trPr>
          <w:trHeight w:val="817"/>
        </w:trPr>
        <w:tc>
          <w:tcPr>
            <w:tcW w:w="1809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пробы</w:t>
            </w:r>
          </w:p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Калибровочный раствор, мл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Разведенный реагент № 2 , мл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Активность фермента нмоль/(схл)</w:t>
            </w:r>
          </w:p>
        </w:tc>
      </w:tr>
      <w:tr w:rsidR="00EF78AC" w:rsidRPr="00445DCF" w:rsidTr="00EF78AC">
        <w:tc>
          <w:tcPr>
            <w:tcW w:w="1809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</w:tr>
      <w:tr w:rsidR="00EF78AC" w:rsidRPr="00445DCF" w:rsidTr="00EF78AC">
        <w:tc>
          <w:tcPr>
            <w:tcW w:w="1809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556</w:t>
            </w:r>
          </w:p>
        </w:tc>
      </w:tr>
      <w:tr w:rsidR="00EF78AC" w:rsidRPr="00445DCF" w:rsidTr="00EF78AC">
        <w:tc>
          <w:tcPr>
            <w:tcW w:w="1809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834</w:t>
            </w:r>
          </w:p>
        </w:tc>
      </w:tr>
      <w:tr w:rsidR="00EF78AC" w:rsidRPr="00445DCF" w:rsidTr="00EF78AC">
        <w:tc>
          <w:tcPr>
            <w:tcW w:w="1809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1390</w:t>
            </w:r>
          </w:p>
        </w:tc>
      </w:tr>
      <w:tr w:rsidR="00EF78AC" w:rsidRPr="00445DCF" w:rsidTr="00EF78AC">
        <w:tc>
          <w:tcPr>
            <w:tcW w:w="1809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393" w:type="dxa"/>
          </w:tcPr>
          <w:p w:rsidR="00EF78AC" w:rsidRPr="00445DCF" w:rsidRDefault="00EF78AC" w:rsidP="00445DC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1946</w:t>
            </w:r>
          </w:p>
        </w:tc>
      </w:tr>
    </w:tbl>
    <w:p w:rsidR="00EF78AC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78AC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Фотометрируйте калибровочные пробы против разведенного реагента №2 при длине волны 405 нм.</w:t>
      </w:r>
    </w:p>
    <w:p w:rsidR="00EF78AC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По калибровочному графику рассчитайте коэффициент:</w:t>
      </w:r>
    </w:p>
    <w:p w:rsidR="00EF78AC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45DCF">
        <w:rPr>
          <w:rFonts w:ascii="Times New Roman" w:hAnsi="Times New Roman" w:cs="Times New Roman"/>
          <w:b/>
          <w:i/>
          <w:iCs/>
          <w:sz w:val="24"/>
          <w:szCs w:val="24"/>
        </w:rPr>
        <w:t>К = А/Е,</w:t>
      </w:r>
    </w:p>
    <w:p w:rsidR="00EF78AC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где: А – активность фермента, взятая из таблицы,</w:t>
      </w:r>
    </w:p>
    <w:p w:rsidR="00365B65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Е – оптическая плотность соответствующейкалибровочнойпробы.</w:t>
      </w:r>
    </w:p>
    <w:p w:rsidR="00EF78AC" w:rsidRPr="00445DCF" w:rsidRDefault="00365B65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87592" cy="1844059"/>
            <wp:effectExtent l="19050" t="0" r="8108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26" cy="184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AC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Активность фермента в исследуемой пробе (А пробы)рассчитайте по формуле:</w:t>
      </w:r>
    </w:p>
    <w:p w:rsidR="00EF78AC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45DCF">
        <w:rPr>
          <w:rFonts w:ascii="Times New Roman" w:hAnsi="Times New Roman" w:cs="Times New Roman"/>
          <w:b/>
          <w:i/>
          <w:iCs/>
          <w:sz w:val="24"/>
          <w:szCs w:val="24"/>
        </w:rPr>
        <w:t>А пробы = К</w:t>
      </w:r>
      <w:r w:rsidR="005B68FB" w:rsidRPr="00445DCF">
        <w:rPr>
          <w:rFonts w:ascii="Times New Roman" w:eastAsia="MinionPro-It" w:hAnsi="Times New Roman" w:cs="Times New Roman"/>
          <w:b/>
          <w:i/>
          <w:iCs/>
          <w:sz w:val="24"/>
          <w:szCs w:val="24"/>
        </w:rPr>
        <w:t>×</w:t>
      </w:r>
      <w:r w:rsidRPr="00445DCF">
        <w:rPr>
          <w:rFonts w:ascii="Times New Roman" w:hAnsi="Times New Roman" w:cs="Times New Roman"/>
          <w:b/>
          <w:i/>
          <w:iCs/>
          <w:sz w:val="24"/>
          <w:szCs w:val="24"/>
        </w:rPr>
        <w:t>Е пробы</w:t>
      </w:r>
      <w:r w:rsidRPr="00445DC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5B68FB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где: К – коэффициент, рассчитанный по калибровочномуграфику, </w:t>
      </w:r>
    </w:p>
    <w:p w:rsidR="00814A60" w:rsidRPr="00445DCF" w:rsidRDefault="00EF78AC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Е пробы – оптическая плотность опытной пробы,измеренная против соответствующей контрольнойпробы.</w:t>
      </w:r>
    </w:p>
    <w:p w:rsidR="006D6291" w:rsidRPr="00445DCF" w:rsidRDefault="00365B65" w:rsidP="00445DCF">
      <w:pPr>
        <w:autoSpaceDE w:val="0"/>
        <w:autoSpaceDN w:val="0"/>
        <w:adjustRightInd w:val="0"/>
        <w:spacing w:before="24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2.5</w:t>
      </w:r>
      <w:r w:rsidR="003B600E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аланинаминотрансферазы (АЛТ)</w:t>
      </w:r>
    </w:p>
    <w:p w:rsidR="005B68FB" w:rsidRPr="00445DCF" w:rsidRDefault="005B68FB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Фермент АЛТ катализирует реакцию переаминированиямежду L-аланином и </w:t>
      </w:r>
      <w:r w:rsidRPr="00445DCF">
        <w:rPr>
          <w:rFonts w:ascii="Times New Roman" w:eastAsia="MinionPro-Regular" w:hAnsi="Times New Roman" w:cs="Times New Roman"/>
          <w:sz w:val="24"/>
          <w:szCs w:val="24"/>
        </w:rPr>
        <w:t>α</w:t>
      </w:r>
      <w:r w:rsidRPr="00445DCF">
        <w:rPr>
          <w:rFonts w:ascii="Times New Roman" w:hAnsi="Times New Roman" w:cs="Times New Roman"/>
          <w:sz w:val="24"/>
          <w:szCs w:val="24"/>
        </w:rPr>
        <w:t>-кетоглутаровой кислотой собразованием пировиноградной кислоты. Об активностифермента судят по приросту пировиноградной кислоты,образующей с 2,4-ДНФГ (динитрофенилгидразин) окрашенные гидразоны.Активность АЛТ пропорциональна количеству образовавшихся гидразоновпирувата, которое определяетсяфотометрически при длине волны 537 (500-560) нм.</w:t>
      </w:r>
    </w:p>
    <w:p w:rsidR="003B600E" w:rsidRPr="00445DCF" w:rsidRDefault="003B600E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iCs/>
          <w:sz w:val="24"/>
          <w:szCs w:val="24"/>
        </w:rPr>
        <w:t xml:space="preserve">L - аланин + </w:t>
      </w:r>
      <w:r w:rsidRPr="00445DCF">
        <w:rPr>
          <w:rFonts w:ascii="Times New Roman" w:eastAsia="MinionPro-It" w:hAnsi="Times New Roman" w:cs="Times New Roman"/>
          <w:iCs/>
          <w:sz w:val="24"/>
          <w:szCs w:val="24"/>
        </w:rPr>
        <w:t xml:space="preserve">α </w:t>
      </w:r>
      <w:r w:rsidRPr="00445DCF">
        <w:rPr>
          <w:rFonts w:ascii="Times New Roman" w:hAnsi="Times New Roman" w:cs="Times New Roman"/>
          <w:iCs/>
          <w:sz w:val="24"/>
          <w:szCs w:val="24"/>
        </w:rPr>
        <w:t>- кетоглутарат</w:t>
      </w:r>
      <w:r w:rsidR="003E76C3" w:rsidRPr="00445DCF">
        <w:rPr>
          <w:rFonts w:ascii="Times New Roman" w:hAnsi="Times New Roman" w:cs="Times New Roman"/>
          <w:iCs/>
          <w:sz w:val="24"/>
          <w:szCs w:val="24"/>
        </w:rPr>
        <w:t>=</w:t>
      </w:r>
      <w:r w:rsidRPr="00445DCF">
        <w:rPr>
          <w:rFonts w:ascii="Times New Roman" w:hAnsi="Times New Roman" w:cs="Times New Roman"/>
          <w:iCs/>
          <w:sz w:val="24"/>
          <w:szCs w:val="24"/>
        </w:rPr>
        <w:t>пируват + L-глутамат</w:t>
      </w:r>
    </w:p>
    <w:p w:rsidR="003B600E" w:rsidRPr="00445DCF" w:rsidRDefault="003B600E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iCs/>
          <w:sz w:val="24"/>
          <w:szCs w:val="24"/>
        </w:rPr>
        <w:t>Норма</w:t>
      </w:r>
      <w:r w:rsidR="003E76C3" w:rsidRPr="00445DCF">
        <w:rPr>
          <w:rFonts w:ascii="Times New Roman" w:hAnsi="Times New Roman" w:cs="Times New Roman"/>
          <w:iCs/>
          <w:sz w:val="24"/>
          <w:szCs w:val="24"/>
        </w:rPr>
        <w:t>:</w:t>
      </w:r>
      <w:r w:rsidR="005B68FB" w:rsidRPr="00445DCF">
        <w:rPr>
          <w:rFonts w:ascii="Times New Roman" w:hAnsi="Times New Roman" w:cs="Times New Roman"/>
          <w:sz w:val="24"/>
          <w:szCs w:val="24"/>
        </w:rPr>
        <w:t xml:space="preserve">активности АЛТ в сыворотке крови0,03 - 0,19 мкмоль/с </w:t>
      </w:r>
      <w:r w:rsidR="005B68FB" w:rsidRPr="00445DCF">
        <w:rPr>
          <w:rFonts w:ascii="Times New Roman" w:eastAsia="MinionPro-Regular" w:hAnsi="Times New Roman" w:cs="Times New Roman"/>
          <w:sz w:val="24"/>
          <w:szCs w:val="24"/>
        </w:rPr>
        <w:t xml:space="preserve">× </w:t>
      </w:r>
      <w:r w:rsidR="005B68FB" w:rsidRPr="00445DCF">
        <w:rPr>
          <w:rFonts w:ascii="Times New Roman" w:hAnsi="Times New Roman" w:cs="Times New Roman"/>
          <w:sz w:val="24"/>
          <w:szCs w:val="24"/>
        </w:rPr>
        <w:t xml:space="preserve">л или 0,1 - 0,68 ммоль/ч </w:t>
      </w:r>
      <w:r w:rsidR="005B68FB" w:rsidRPr="00445DCF">
        <w:rPr>
          <w:rFonts w:ascii="Times New Roman" w:eastAsia="MinionPro-Regular" w:hAnsi="Times New Roman" w:cs="Times New Roman"/>
          <w:sz w:val="24"/>
          <w:szCs w:val="24"/>
        </w:rPr>
        <w:t xml:space="preserve">× </w:t>
      </w:r>
      <w:r w:rsidR="005B68FB" w:rsidRPr="00445DCF">
        <w:rPr>
          <w:rFonts w:ascii="Times New Roman" w:hAnsi="Times New Roman" w:cs="Times New Roman"/>
          <w:sz w:val="24"/>
          <w:szCs w:val="24"/>
        </w:rPr>
        <w:t>л.</w:t>
      </w:r>
      <w:r w:rsidRPr="00445DCF">
        <w:rPr>
          <w:rFonts w:ascii="Times New Roman" w:hAnsi="Times New Roman" w:cs="Times New Roman"/>
          <w:sz w:val="24"/>
          <w:szCs w:val="24"/>
        </w:rPr>
        <w:t>.</w:t>
      </w:r>
    </w:p>
    <w:p w:rsidR="003E76C3" w:rsidRPr="00445DCF" w:rsidRDefault="003E76C3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 xml:space="preserve">Состав набора: </w:t>
      </w:r>
      <w:r w:rsidR="005B68FB" w:rsidRPr="00445DCF">
        <w:rPr>
          <w:rFonts w:ascii="Times New Roman" w:hAnsi="Times New Roman" w:cs="Times New Roman"/>
          <w:sz w:val="24"/>
          <w:szCs w:val="24"/>
        </w:rPr>
        <w:t>реагент 1 (буфер-субстратная смесь), реагент 2 (раствор 2,4-ДНФГ), реагент 3 (натрия гидроокись), калибратор (раствор пирувата натрия) - 1,0 ммоль/л.</w:t>
      </w:r>
    </w:p>
    <w:p w:rsidR="005B68FB" w:rsidRPr="00445DCF" w:rsidRDefault="0040033E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PragmaticaC" w:hAnsi="PragmaticaC" w:cs="PragmaticaC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Подготовка к анализу</w:t>
      </w:r>
      <w:r w:rsidRPr="00445DCF">
        <w:rPr>
          <w:rFonts w:ascii="Times New Roman" w:hAnsi="Times New Roman" w:cs="Times New Roman"/>
          <w:sz w:val="24"/>
          <w:szCs w:val="24"/>
        </w:rPr>
        <w:t xml:space="preserve">: </w:t>
      </w:r>
      <w:r w:rsidR="005B68FB" w:rsidRPr="00445DCF">
        <w:rPr>
          <w:rFonts w:ascii="Times New Roman" w:hAnsi="Times New Roman" w:cs="Times New Roman"/>
          <w:sz w:val="24"/>
          <w:szCs w:val="24"/>
        </w:rPr>
        <w:t>Реагенты 1, 2 и калибратор готовы к применению.Содержимое флакона с Реагентом 3 (или аликвоту) развести дистиллированной водой, свободной от карбонатов,в соотношении 1:9. Полученный рабочий раствор Реагента 3хранить при комнатной температуре (+18-25 °С) в плотнозакрытом полиэтиленовом флаконе не более 3 месяцев</w:t>
      </w:r>
      <w:r w:rsidR="005B68FB" w:rsidRPr="00445DCF">
        <w:rPr>
          <w:rFonts w:ascii="PragmaticaC" w:hAnsi="PragmaticaC" w:cs="PragmaticaC"/>
          <w:sz w:val="24"/>
          <w:szCs w:val="24"/>
        </w:rPr>
        <w:t>.</w:t>
      </w:r>
    </w:p>
    <w:p w:rsidR="005B68FB" w:rsidRPr="00445DCF" w:rsidRDefault="00C95FEF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Таблица 5. Схема добавления реактивов для определения активности АЛТ.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2634"/>
        <w:gridCol w:w="3285"/>
      </w:tblGrid>
      <w:tr w:rsidR="005B68FB" w:rsidRPr="00445DCF" w:rsidTr="005B68FB">
        <w:tc>
          <w:tcPr>
            <w:tcW w:w="3936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2634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3285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проба</w:t>
            </w:r>
          </w:p>
        </w:tc>
      </w:tr>
      <w:tr w:rsidR="005B68FB" w:rsidRPr="00445DCF" w:rsidTr="005B68FB">
        <w:tc>
          <w:tcPr>
            <w:tcW w:w="3936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Реагент 1, мл</w:t>
            </w:r>
          </w:p>
        </w:tc>
        <w:tc>
          <w:tcPr>
            <w:tcW w:w="2634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285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  <w:tr w:rsidR="005B68FB" w:rsidRPr="00445DCF" w:rsidTr="00227C66">
        <w:tc>
          <w:tcPr>
            <w:tcW w:w="9855" w:type="dxa"/>
            <w:gridSpan w:val="3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Содержимое пробирок прогреть при 37°С в течение 5 минут</w:t>
            </w:r>
          </w:p>
        </w:tc>
      </w:tr>
      <w:tr w:rsidR="005B68FB" w:rsidRPr="00445DCF" w:rsidTr="005B68FB">
        <w:tc>
          <w:tcPr>
            <w:tcW w:w="3936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2634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3285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68FB" w:rsidRPr="00445DCF" w:rsidTr="00227C66">
        <w:tc>
          <w:tcPr>
            <w:tcW w:w="9855" w:type="dxa"/>
            <w:gridSpan w:val="3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Пробы тщательно перемешать и инкубировать в течение 30 минут при 37°С</w:t>
            </w:r>
          </w:p>
        </w:tc>
      </w:tr>
      <w:tr w:rsidR="005B68FB" w:rsidRPr="00445DCF" w:rsidTr="005B68FB">
        <w:tc>
          <w:tcPr>
            <w:tcW w:w="3936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Реагент 2, мл</w:t>
            </w:r>
          </w:p>
        </w:tc>
        <w:tc>
          <w:tcPr>
            <w:tcW w:w="2634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285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  <w:tr w:rsidR="005B68FB" w:rsidRPr="00445DCF" w:rsidTr="005B68FB">
        <w:tc>
          <w:tcPr>
            <w:tcW w:w="3936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Сыворотка, мл</w:t>
            </w:r>
          </w:p>
        </w:tc>
        <w:tc>
          <w:tcPr>
            <w:tcW w:w="2634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5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</w:tc>
      </w:tr>
      <w:tr w:rsidR="005B68FB" w:rsidRPr="00445DCF" w:rsidTr="00227C66">
        <w:tc>
          <w:tcPr>
            <w:tcW w:w="9855" w:type="dxa"/>
            <w:gridSpan w:val="3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Пробы тщательно перемешать и инкубировать 20 минут при комнатной температуре</w:t>
            </w:r>
          </w:p>
        </w:tc>
      </w:tr>
      <w:tr w:rsidR="005B68FB" w:rsidRPr="00445DCF" w:rsidTr="005B68FB">
        <w:tc>
          <w:tcPr>
            <w:tcW w:w="3936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раствор Реагента 3, мл</w:t>
            </w:r>
          </w:p>
        </w:tc>
        <w:tc>
          <w:tcPr>
            <w:tcW w:w="2634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85" w:type="dxa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</w:tr>
      <w:tr w:rsidR="005B68FB" w:rsidRPr="00445DCF" w:rsidTr="00227C66">
        <w:tc>
          <w:tcPr>
            <w:tcW w:w="9855" w:type="dxa"/>
            <w:gridSpan w:val="3"/>
          </w:tcPr>
          <w:p w:rsidR="005B68FB" w:rsidRPr="00445DCF" w:rsidRDefault="005B68FB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Пробы тщательно перемешать и инкубировать 10 минут при комнатной температуре</w:t>
            </w:r>
          </w:p>
        </w:tc>
      </w:tr>
    </w:tbl>
    <w:p w:rsidR="005B68FB" w:rsidRPr="00445DCF" w:rsidRDefault="005B68FB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7BB" w:rsidRPr="00445DCF" w:rsidRDefault="005B68FB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lastRenderedPageBreak/>
        <w:t>Измерить оптическую плотность опытной пробы противсоответствующей контрольной пробы при длине волны 537нм (500-560 нм) в кювете с длиной оптического пути 1,0 см.Окраска растворов стабильна не более 2 часов.</w:t>
      </w:r>
    </w:p>
    <w:p w:rsidR="00227C66" w:rsidRPr="00445DCF" w:rsidRDefault="00C95FEF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Таблица 6. Приготовление разведений реактива для калибровочного графика АЛТ.</w:t>
      </w:r>
    </w:p>
    <w:tbl>
      <w:tblPr>
        <w:tblStyle w:val="a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985"/>
        <w:gridCol w:w="1701"/>
        <w:gridCol w:w="1842"/>
        <w:gridCol w:w="1985"/>
      </w:tblGrid>
      <w:tr w:rsidR="00227C66" w:rsidRPr="00445DCF" w:rsidTr="00227C66">
        <w:tc>
          <w:tcPr>
            <w:tcW w:w="1135" w:type="dxa"/>
            <w:vMerge w:val="restart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№ пробы</w:t>
            </w:r>
          </w:p>
        </w:tc>
        <w:tc>
          <w:tcPr>
            <w:tcW w:w="1984" w:type="dxa"/>
            <w:vMerge w:val="restart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мкл</w:t>
            </w:r>
          </w:p>
        </w:tc>
        <w:tc>
          <w:tcPr>
            <w:tcW w:w="1985" w:type="dxa"/>
            <w:vMerge w:val="restart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дистиллированная, мкл</w:t>
            </w:r>
          </w:p>
        </w:tc>
        <w:tc>
          <w:tcPr>
            <w:tcW w:w="1701" w:type="dxa"/>
            <w:vMerge w:val="restart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Раствор 2,4-ДНФГ, мкл</w:t>
            </w:r>
          </w:p>
        </w:tc>
        <w:tc>
          <w:tcPr>
            <w:tcW w:w="3827" w:type="dxa"/>
            <w:gridSpan w:val="2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Ферментативная активность</w:t>
            </w:r>
          </w:p>
        </w:tc>
      </w:tr>
      <w:tr w:rsidR="00227C66" w:rsidRPr="00445DCF" w:rsidTr="00227C66">
        <w:tc>
          <w:tcPr>
            <w:tcW w:w="1135" w:type="dxa"/>
            <w:vMerge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мкмоль/сxл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ммоль/ч xл</w:t>
            </w:r>
          </w:p>
        </w:tc>
      </w:tr>
      <w:tr w:rsidR="00227C66" w:rsidRPr="00445DCF" w:rsidTr="00227C66">
        <w:tc>
          <w:tcPr>
            <w:tcW w:w="113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701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227C66" w:rsidRPr="00445DCF" w:rsidTr="00227C66">
        <w:tc>
          <w:tcPr>
            <w:tcW w:w="113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701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0.112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</w:tr>
      <w:tr w:rsidR="00227C66" w:rsidRPr="00445DCF" w:rsidTr="00227C66">
        <w:tc>
          <w:tcPr>
            <w:tcW w:w="113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701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0.278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</w:tr>
      <w:tr w:rsidR="00227C66" w:rsidRPr="00445DCF" w:rsidTr="00227C66">
        <w:tc>
          <w:tcPr>
            <w:tcW w:w="113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0.556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</w:tr>
      <w:tr w:rsidR="00227C66" w:rsidRPr="00445DCF" w:rsidTr="00227C66">
        <w:tc>
          <w:tcPr>
            <w:tcW w:w="113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1.112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227C66" w:rsidRPr="00445DCF" w:rsidTr="00227C66">
        <w:tc>
          <w:tcPr>
            <w:tcW w:w="113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1.668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</w:p>
        </w:tc>
      </w:tr>
      <w:tr w:rsidR="00227C66" w:rsidRPr="00445DCF" w:rsidTr="00227C66">
        <w:tc>
          <w:tcPr>
            <w:tcW w:w="113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C66" w:rsidRPr="00445DCF" w:rsidTr="00227C66">
        <w:tc>
          <w:tcPr>
            <w:tcW w:w="10632" w:type="dxa"/>
            <w:gridSpan w:val="6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Пробы перемешать и инкубировать 20 минут при 18-25°С</w:t>
            </w:r>
          </w:p>
        </w:tc>
      </w:tr>
      <w:tr w:rsidR="00227C66" w:rsidRPr="00445DCF" w:rsidTr="00227C66">
        <w:tc>
          <w:tcPr>
            <w:tcW w:w="10632" w:type="dxa"/>
            <w:gridSpan w:val="6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Внести во все пробирки по 5.0 мл рабочего раствора натрия гидроокись</w:t>
            </w:r>
          </w:p>
        </w:tc>
      </w:tr>
      <w:tr w:rsidR="00227C66" w:rsidRPr="00445DCF" w:rsidTr="00227C66">
        <w:tc>
          <w:tcPr>
            <w:tcW w:w="10632" w:type="dxa"/>
            <w:gridSpan w:val="6"/>
          </w:tcPr>
          <w:p w:rsidR="00227C66" w:rsidRPr="00445DCF" w:rsidRDefault="00227C66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Пробы перемешать и инкубировать 10 минут при 18-25°С</w:t>
            </w:r>
          </w:p>
        </w:tc>
      </w:tr>
    </w:tbl>
    <w:p w:rsidR="00227C66" w:rsidRPr="00445DCF" w:rsidRDefault="00227C66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C66" w:rsidRPr="00445DCF" w:rsidRDefault="00227C66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Измерить оптические плотности калибровочных растворовпротив контрольной пробы при длине волны 537 нм(500-560 нм) в кювете с длиной оптического пути 1,0 см.Построить график зависимости оптической плотности отактивности фермента.</w:t>
      </w:r>
    </w:p>
    <w:p w:rsidR="00227C66" w:rsidRPr="00445DCF" w:rsidRDefault="00227C66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По калибровочному графику рассчитать коэффициентпересчёта активности фермента (К) по формуле: </w:t>
      </w:r>
    </w:p>
    <w:p w:rsidR="00227C66" w:rsidRPr="00445DCF" w:rsidRDefault="00227C66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i/>
          <w:iCs/>
          <w:sz w:val="24"/>
          <w:szCs w:val="24"/>
        </w:rPr>
        <w:t>К = А / Е,</w:t>
      </w:r>
    </w:p>
    <w:p w:rsidR="00227C66" w:rsidRPr="00445DCF" w:rsidRDefault="00227C66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где: </w:t>
      </w:r>
      <w:r w:rsidRPr="00445DCF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445DCF">
        <w:rPr>
          <w:rFonts w:ascii="Times New Roman" w:hAnsi="Times New Roman" w:cs="Times New Roman"/>
          <w:sz w:val="24"/>
          <w:szCs w:val="24"/>
        </w:rPr>
        <w:t>– активность фермента, взятая из таблицы,</w:t>
      </w:r>
    </w:p>
    <w:p w:rsidR="00227C66" w:rsidRPr="00445DCF" w:rsidRDefault="00227C66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Pr="00445DCF">
        <w:rPr>
          <w:rFonts w:ascii="Times New Roman" w:hAnsi="Times New Roman" w:cs="Times New Roman"/>
          <w:sz w:val="24"/>
          <w:szCs w:val="24"/>
        </w:rPr>
        <w:t>– экстинкция соответствующей калибровочной пробы.</w:t>
      </w:r>
    </w:p>
    <w:p w:rsidR="00227C66" w:rsidRPr="00445DCF" w:rsidRDefault="00227C66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Активность АЛТ (А) найти по калибровочному графику,сопоставляя на оси ординат значения оптической плотностидля каждой пробы, а на оси абсцисс соответствующие имзначения активности АЛТ, или рассчитать по формуле:</w:t>
      </w:r>
    </w:p>
    <w:p w:rsidR="00365B65" w:rsidRPr="00445DCF" w:rsidRDefault="00227C66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45DC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 = К </w:t>
      </w:r>
      <w:r w:rsidRPr="00445DCF">
        <w:rPr>
          <w:rFonts w:ascii="Times New Roman" w:eastAsia="MinionPro-It" w:hAnsi="Times New Roman" w:cs="Times New Roman"/>
          <w:b/>
          <w:i/>
          <w:iCs/>
          <w:sz w:val="24"/>
          <w:szCs w:val="24"/>
        </w:rPr>
        <w:t xml:space="preserve">× </w:t>
      </w:r>
      <w:r w:rsidRPr="00445DCF">
        <w:rPr>
          <w:rFonts w:ascii="Times New Roman" w:hAnsi="Times New Roman" w:cs="Times New Roman"/>
          <w:b/>
          <w:i/>
          <w:iCs/>
          <w:sz w:val="24"/>
          <w:szCs w:val="24"/>
        </w:rPr>
        <w:t>Е,</w:t>
      </w:r>
    </w:p>
    <w:p w:rsidR="00365B65" w:rsidRPr="00445DCF" w:rsidRDefault="00227C66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где: </w:t>
      </w:r>
      <w:r w:rsidRPr="00445DCF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445DCF">
        <w:rPr>
          <w:rFonts w:ascii="Times New Roman" w:hAnsi="Times New Roman" w:cs="Times New Roman"/>
          <w:sz w:val="24"/>
          <w:szCs w:val="24"/>
        </w:rPr>
        <w:t xml:space="preserve">– активность фермента; </w:t>
      </w:r>
      <w:r w:rsidRPr="00445DCF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="006D6291" w:rsidRPr="00445DCF">
        <w:rPr>
          <w:rFonts w:ascii="Times New Roman" w:hAnsi="Times New Roman" w:cs="Times New Roman"/>
          <w:sz w:val="24"/>
          <w:szCs w:val="24"/>
        </w:rPr>
        <w:t>– экстинкция опыт</w:t>
      </w:r>
      <w:r w:rsidRPr="00445DCF">
        <w:rPr>
          <w:rFonts w:ascii="Times New Roman" w:hAnsi="Times New Roman" w:cs="Times New Roman"/>
          <w:sz w:val="24"/>
          <w:szCs w:val="24"/>
        </w:rPr>
        <w:t xml:space="preserve">ной пробы; </w:t>
      </w:r>
      <w:r w:rsidRPr="00445DC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45DCF">
        <w:rPr>
          <w:rFonts w:ascii="Times New Roman" w:hAnsi="Times New Roman" w:cs="Times New Roman"/>
          <w:sz w:val="24"/>
          <w:szCs w:val="24"/>
        </w:rPr>
        <w:t>– коэффициент расчёта активности фермента.</w:t>
      </w:r>
    </w:p>
    <w:p w:rsidR="00227C66" w:rsidRPr="00445DCF" w:rsidRDefault="00365B65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45DCF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2800176" cy="1400536"/>
            <wp:effectExtent l="19050" t="0" r="174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79" cy="140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C66" w:rsidRDefault="00227C66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Если активность АЛТ в анализируемом образце сывороткикрови превышает 1,67 мкмоль/(с</w:t>
      </w:r>
      <w:r w:rsidRPr="00445DCF">
        <w:rPr>
          <w:rFonts w:ascii="Times New Roman" w:eastAsia="MinionPro-Regular" w:hAnsi="Times New Roman" w:cs="Times New Roman"/>
          <w:sz w:val="24"/>
          <w:szCs w:val="24"/>
        </w:rPr>
        <w:t>×</w:t>
      </w:r>
      <w:r w:rsidRPr="00445DCF">
        <w:rPr>
          <w:rFonts w:ascii="Times New Roman" w:hAnsi="Times New Roman" w:cs="Times New Roman"/>
          <w:sz w:val="24"/>
          <w:szCs w:val="24"/>
        </w:rPr>
        <w:t>л), его следует развестифизиологическим раствором в 2 раза, повторить анализ иполученный результат умножить на 2.</w:t>
      </w:r>
    </w:p>
    <w:p w:rsidR="004C658D" w:rsidRPr="00445DCF" w:rsidRDefault="004C658D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C66" w:rsidRPr="00445DCF" w:rsidRDefault="00227C66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291" w:rsidRPr="00445DCF" w:rsidRDefault="00640632" w:rsidP="00445D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lastRenderedPageBreak/>
        <w:t>2.6</w:t>
      </w:r>
      <w:r w:rsidR="0067181A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Ɣ-глутамилтрансферазы (гамма-ГТ)</w:t>
      </w:r>
    </w:p>
    <w:p w:rsidR="0067181A" w:rsidRPr="00445DCF" w:rsidRDefault="0067181A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Метод основан на способности гамма-ГТ переноситьƔ-глутамиловую группу синтетического субстрата L-</w:t>
      </w:r>
      <w:r w:rsidR="00A67001" w:rsidRPr="00445DCF">
        <w:rPr>
          <w:rFonts w:ascii="Times New Roman" w:hAnsi="Times New Roman" w:cs="Times New Roman"/>
          <w:sz w:val="24"/>
          <w:szCs w:val="24"/>
        </w:rPr>
        <w:t>Ɣ-</w:t>
      </w:r>
      <w:r w:rsidRPr="00445DCF">
        <w:rPr>
          <w:rFonts w:ascii="Times New Roman" w:hAnsi="Times New Roman" w:cs="Times New Roman"/>
          <w:sz w:val="24"/>
          <w:szCs w:val="24"/>
        </w:rPr>
        <w:t>глутамил-3-карбокси-4-нитроанилида на акцептор глицил-глицин, что сопровождается высвобождением в инкубационную среду 5-амино-2-нитробензоата. Активностьфермента прямо пропорциональна количеству образовавшегося 5-амино-2-нитробензоата в пробе и измеряетсяфотометрически при длине волны 405 (380 – 430) нм.</w:t>
      </w:r>
    </w:p>
    <w:p w:rsidR="00A67001" w:rsidRPr="00445DCF" w:rsidRDefault="00A67001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5DCF">
        <w:rPr>
          <w:rFonts w:ascii="Times New Roman" w:hAnsi="Times New Roman" w:cs="Times New Roman"/>
          <w:iCs/>
          <w:sz w:val="24"/>
          <w:szCs w:val="24"/>
        </w:rPr>
        <w:t>L</w:t>
      </w:r>
      <w:r w:rsidRPr="00445DCF">
        <w:rPr>
          <w:rFonts w:ascii="Times New Roman" w:hAnsi="Times New Roman" w:cs="Times New Roman"/>
          <w:sz w:val="24"/>
          <w:szCs w:val="24"/>
        </w:rPr>
        <w:t>-Ɣ</w:t>
      </w:r>
      <w:r w:rsidRPr="00445DCF">
        <w:rPr>
          <w:rFonts w:ascii="Times New Roman" w:hAnsi="Times New Roman" w:cs="Times New Roman"/>
          <w:iCs/>
          <w:sz w:val="24"/>
          <w:szCs w:val="24"/>
        </w:rPr>
        <w:t>-глутамил-3-карбокси-4-нитроанилид + глицилглицин= L-</w:t>
      </w:r>
      <w:r w:rsidRPr="00445DCF">
        <w:rPr>
          <w:rFonts w:ascii="Times New Roman" w:hAnsi="Times New Roman" w:cs="Times New Roman"/>
          <w:sz w:val="24"/>
          <w:szCs w:val="24"/>
        </w:rPr>
        <w:t>Ɣ</w:t>
      </w:r>
      <w:r w:rsidRPr="00445DCF">
        <w:rPr>
          <w:rFonts w:ascii="Times New Roman" w:hAnsi="Times New Roman" w:cs="Times New Roman"/>
          <w:iCs/>
          <w:sz w:val="24"/>
          <w:szCs w:val="24"/>
        </w:rPr>
        <w:t>-глутамилглицилглицин+5-амино-2-нитробензоат</w:t>
      </w:r>
    </w:p>
    <w:p w:rsidR="00A67001" w:rsidRPr="00445DCF" w:rsidRDefault="00A67001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iCs/>
          <w:sz w:val="24"/>
          <w:szCs w:val="24"/>
        </w:rPr>
        <w:t>Норма</w:t>
      </w:r>
      <w:r w:rsidRPr="00445DC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45DCF">
        <w:rPr>
          <w:rFonts w:ascii="Times New Roman" w:hAnsi="Times New Roman" w:cs="Times New Roman"/>
          <w:sz w:val="24"/>
          <w:szCs w:val="24"/>
        </w:rPr>
        <w:t>активности гамма-ГТ в сывороткекрови составляют от 250 до 1767 нмоль/(с х л) для мужчин,от 167 до 1100 нмоль/(с х л) для женщин.</w:t>
      </w:r>
    </w:p>
    <w:p w:rsidR="00A67001" w:rsidRPr="00445DCF" w:rsidRDefault="00A67001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</w:t>
      </w:r>
      <w:r w:rsidRPr="00445DCF">
        <w:rPr>
          <w:rFonts w:ascii="Times New Roman" w:hAnsi="Times New Roman" w:cs="Times New Roman"/>
          <w:sz w:val="24"/>
          <w:szCs w:val="24"/>
        </w:rPr>
        <w:t xml:space="preserve">: реагент 1 (буферный раствор),реагент 2 (раствор уксусной кислоты), реагент 3 (L-Ɣ-глутамил-3-карбокси-4-нитроанилид), калибратор – раствор </w:t>
      </w:r>
      <w:r w:rsidRPr="00445DCF">
        <w:rPr>
          <w:rFonts w:ascii="Times New Roman" w:eastAsia="MinionPro-Regular" w:hAnsi="Times New Roman" w:cs="Times New Roman"/>
          <w:sz w:val="24"/>
          <w:szCs w:val="24"/>
        </w:rPr>
        <w:t>ρ</w:t>
      </w:r>
      <w:r w:rsidRPr="00445DCF">
        <w:rPr>
          <w:rFonts w:ascii="Times New Roman" w:hAnsi="Times New Roman" w:cs="Times New Roman"/>
          <w:sz w:val="24"/>
          <w:szCs w:val="24"/>
        </w:rPr>
        <w:t>-нитроанилина (518 мг/л).</w:t>
      </w:r>
    </w:p>
    <w:p w:rsidR="00A67001" w:rsidRPr="00445DCF" w:rsidRDefault="00A67001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Подготовка к анализу</w:t>
      </w:r>
      <w:r w:rsidRPr="00445DCF">
        <w:rPr>
          <w:rFonts w:ascii="Times New Roman" w:hAnsi="Times New Roman" w:cs="Times New Roman"/>
          <w:sz w:val="24"/>
          <w:szCs w:val="24"/>
        </w:rPr>
        <w:t>: Перед проведением анализа смешать необходимоеколичество реагента 1 и реагента 3 в соотношении 4:1.Полученный рабочий раствор можно хранить при+2–8 °С в защищенном от света месте в плотно закрытомполиэтиленовом флаконе не более 20 дней.</w:t>
      </w:r>
    </w:p>
    <w:p w:rsidR="00A67001" w:rsidRPr="00445DCF" w:rsidRDefault="00C95FEF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Таблица 7. Схема добавления реактивов для определения активности </w:t>
      </w:r>
      <w:r w:rsidR="002E08CE" w:rsidRPr="00445DCF">
        <w:rPr>
          <w:rFonts w:ascii="Times New Roman" w:hAnsi="Times New Roman" w:cs="Times New Roman"/>
          <w:sz w:val="24"/>
          <w:szCs w:val="24"/>
        </w:rPr>
        <w:t>ГГТ.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2776"/>
        <w:gridCol w:w="3285"/>
      </w:tblGrid>
      <w:tr w:rsidR="00A67001" w:rsidRPr="00445DCF" w:rsidTr="00A67001">
        <w:tc>
          <w:tcPr>
            <w:tcW w:w="3794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2776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3285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проба</w:t>
            </w:r>
          </w:p>
        </w:tc>
      </w:tr>
      <w:tr w:rsidR="00A67001" w:rsidRPr="00445DCF" w:rsidTr="00A67001">
        <w:tc>
          <w:tcPr>
            <w:tcW w:w="3794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реагент, мл</w:t>
            </w:r>
          </w:p>
        </w:tc>
        <w:tc>
          <w:tcPr>
            <w:tcW w:w="2776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285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A67001" w:rsidRPr="00445DCF" w:rsidTr="00A67001">
        <w:tc>
          <w:tcPr>
            <w:tcW w:w="3794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Исследуемый образец, мл</w:t>
            </w:r>
          </w:p>
        </w:tc>
        <w:tc>
          <w:tcPr>
            <w:tcW w:w="2776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3285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67001" w:rsidRPr="00445DCF" w:rsidTr="00A67001">
        <w:tc>
          <w:tcPr>
            <w:tcW w:w="9855" w:type="dxa"/>
            <w:gridSpan w:val="3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Перемешать и инкубировать при </w:t>
            </w: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+37 °С точно 15 минут</w:t>
            </w:r>
          </w:p>
        </w:tc>
      </w:tr>
      <w:tr w:rsidR="00A67001" w:rsidRPr="00445DCF" w:rsidTr="00A67001">
        <w:tc>
          <w:tcPr>
            <w:tcW w:w="3794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Реагент 2, мл</w:t>
            </w:r>
          </w:p>
        </w:tc>
        <w:tc>
          <w:tcPr>
            <w:tcW w:w="2776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285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1.0-</w:t>
            </w:r>
          </w:p>
        </w:tc>
      </w:tr>
      <w:tr w:rsidR="00A67001" w:rsidRPr="00445DCF" w:rsidTr="00A67001">
        <w:tc>
          <w:tcPr>
            <w:tcW w:w="3794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Вода дистиллированная, мл</w:t>
            </w:r>
          </w:p>
        </w:tc>
        <w:tc>
          <w:tcPr>
            <w:tcW w:w="2776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285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A67001" w:rsidRPr="00445DCF" w:rsidTr="00A67001">
        <w:tc>
          <w:tcPr>
            <w:tcW w:w="3794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Исследуемый образец, мл</w:t>
            </w:r>
          </w:p>
        </w:tc>
        <w:tc>
          <w:tcPr>
            <w:tcW w:w="2776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5" w:type="dxa"/>
          </w:tcPr>
          <w:p w:rsidR="00A67001" w:rsidRPr="00445DCF" w:rsidRDefault="00A67001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</w:tc>
      </w:tr>
    </w:tbl>
    <w:p w:rsidR="00B807BB" w:rsidRPr="00445DCF" w:rsidRDefault="00A67001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Пробы тщательно перемешать и измерить оптическуюплотность опытной пробы против соответствующейконтрольной пробы при длине волны 405 (380 – 430) нм.</w:t>
      </w:r>
    </w:p>
    <w:p w:rsidR="007A5404" w:rsidRPr="00445DCF" w:rsidRDefault="002E08CE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Таблица 8. Приготовление разведений реактива для калибровочного графика ГГТ.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3461"/>
        <w:gridCol w:w="2458"/>
      </w:tblGrid>
      <w:tr w:rsidR="007A5404" w:rsidRPr="00445DCF" w:rsidTr="007A5404">
        <w:tc>
          <w:tcPr>
            <w:tcW w:w="1526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№ пробы</w:t>
            </w:r>
          </w:p>
        </w:tc>
        <w:tc>
          <w:tcPr>
            <w:tcW w:w="2410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3461" w:type="dxa"/>
          </w:tcPr>
          <w:p w:rsidR="007A5404" w:rsidRPr="00445DCF" w:rsidRDefault="00000B1D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дистиллированн</w:t>
            </w:r>
            <w:r w:rsidR="007A5404"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ая, мл</w:t>
            </w:r>
          </w:p>
        </w:tc>
        <w:tc>
          <w:tcPr>
            <w:tcW w:w="2458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Ферментативная активность</w:t>
            </w:r>
            <w:r w:rsidRPr="00445DC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 Нмоль\сек*л</w:t>
            </w:r>
          </w:p>
        </w:tc>
      </w:tr>
      <w:tr w:rsidR="007A5404" w:rsidRPr="00445DCF" w:rsidTr="007A5404">
        <w:tc>
          <w:tcPr>
            <w:tcW w:w="1526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461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2458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A5404" w:rsidRPr="00445DCF" w:rsidTr="007A5404">
        <w:tc>
          <w:tcPr>
            <w:tcW w:w="1526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461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458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</w:tr>
      <w:tr w:rsidR="007A5404" w:rsidRPr="00445DCF" w:rsidTr="007A5404">
        <w:tc>
          <w:tcPr>
            <w:tcW w:w="1526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461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458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</w:tr>
      <w:tr w:rsidR="007A5404" w:rsidRPr="00445DCF" w:rsidTr="007A5404">
        <w:tc>
          <w:tcPr>
            <w:tcW w:w="1526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461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2458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</w:p>
        </w:tc>
      </w:tr>
      <w:tr w:rsidR="007A5404" w:rsidRPr="00445DCF" w:rsidTr="007A5404">
        <w:tc>
          <w:tcPr>
            <w:tcW w:w="1526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461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</w:tcPr>
          <w:p w:rsidR="007A5404" w:rsidRPr="00445DCF" w:rsidRDefault="007A5404" w:rsidP="00445D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4166</w:t>
            </w:r>
          </w:p>
        </w:tc>
      </w:tr>
    </w:tbl>
    <w:p w:rsidR="00266102" w:rsidRPr="00445DCF" w:rsidRDefault="00266102" w:rsidP="00445D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5404" w:rsidRPr="00445DCF" w:rsidRDefault="007A5404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Пробы тщательно перемешать, затем в каждую из пятизаранее подготовленных пробирок внести по 0,05 млкаждого из полученных растворов, добавить по 1,0мл реагента 2 и по 2,5 мл дистиллированной воды.Перемешать и измерить оптическую плотность полученныхпроб против разведенного дистиллированной водой всоотношении 1:2,55 реагента 2 при длине волны 405 (380 –430) нм в кювете с длиной оптического пути 1,0 см.</w:t>
      </w:r>
    </w:p>
    <w:p w:rsidR="00266102" w:rsidRPr="00445DCF" w:rsidRDefault="007A5404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lastRenderedPageBreak/>
        <w:t>Построить калибровочный график, откладывая на осиординат значения оптической плотности для каждойпробы, а на оси абсцисс – соответствующие им значенияактивности гамма-глутамилтрансферазы.</w:t>
      </w:r>
    </w:p>
    <w:p w:rsidR="007A5404" w:rsidRPr="00445DCF" w:rsidRDefault="00266102" w:rsidP="00445D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76320" cy="1736090"/>
            <wp:effectExtent l="19050" t="0" r="508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C41" w:rsidRPr="00445DCF" w:rsidRDefault="007A5404" w:rsidP="00445D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Активность гамма-глутамилтрансферазы рассчитать покалибровочному графику.</w:t>
      </w:r>
    </w:p>
    <w:p w:rsidR="00224969" w:rsidRPr="00445DCF" w:rsidRDefault="0047012E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2.7</w:t>
      </w:r>
      <w:r w:rsidR="00224969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альбумина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Определение концентрации альбумина основано на образовании окрашенного комплекса альбумина с бромкрезоловым зелёным в слабокислой среде в присутствии детергента. Интенсивность окраски реакционной среды пропорциональна концентрации альбумина в пробе и измеряется фотометрически при длине волны 628 (620640) нм.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>Монореагент, калибратор – раствор бычьего сывороточного альбумина (БСА) 60 г/л.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iCs/>
          <w:sz w:val="24"/>
          <w:szCs w:val="24"/>
        </w:rPr>
        <w:t>Норма</w:t>
      </w:r>
      <w:r w:rsidRPr="00445DCF">
        <w:rPr>
          <w:rFonts w:ascii="Times New Roman" w:hAnsi="Times New Roman" w:cs="Times New Roman"/>
          <w:iCs/>
          <w:sz w:val="24"/>
          <w:szCs w:val="24"/>
        </w:rPr>
        <w:t>:</w:t>
      </w:r>
      <w:r w:rsidRPr="00445DCF">
        <w:rPr>
          <w:rFonts w:ascii="Times New Roman" w:hAnsi="Times New Roman" w:cs="Times New Roman"/>
          <w:sz w:val="24"/>
          <w:szCs w:val="24"/>
        </w:rPr>
        <w:t xml:space="preserve">содержания альбумина в сыворотке крови крыс 3,8-4,8 г/л. 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Проведение анализа: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Таблица 9 . Схема добавления реактивов для определения активности альбумина</w:t>
      </w:r>
      <w:r w:rsidR="0047012E" w:rsidRPr="00445D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517"/>
      </w:tblGrid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Монореагент,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дистилл.,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Пробы тщательно перемешать и инкубировать в течение 5 минут при +18-25 °С.Измерить оптическую плотность опытной и калибровочной проб против контрольной (холостой) пробы при длине волны 628 (620-640) нм в кювете с длиной оптического пути 1,0 см. Окраска растворов стабильна в течение 3 часов после окончания инкубации при хранении проб в защищённом от света месте при +18-25 °С.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Концентрацию альбумина в сыворотке или плазме (С, г/л) рассчитать по формуле:</w:t>
      </w:r>
    </w:p>
    <w:p w:rsidR="00224969" w:rsidRPr="00445DCF" w:rsidRDefault="00224969" w:rsidP="00445DC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60 г/л</w:t>
      </w:r>
    </w:p>
    <w:p w:rsidR="00224969" w:rsidRPr="00445DCF" w:rsidRDefault="00224969" w:rsidP="00445DCF">
      <w:pPr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где: Е пробы – оптическая плотность опытной пробы, ед. опт.плотн.; Е калибр. – оптическая плотность калибровочной пробы; </w:t>
      </w:r>
      <w:r w:rsidR="0047012E" w:rsidRPr="00445DCF">
        <w:rPr>
          <w:rFonts w:ascii="Times New Roman" w:hAnsi="Times New Roman" w:cs="Times New Roman"/>
          <w:sz w:val="24"/>
          <w:szCs w:val="24"/>
        </w:rPr>
        <w:t xml:space="preserve"> 60 – концентрация альбумина в к</w:t>
      </w:r>
      <w:r w:rsidRPr="00445DCF">
        <w:rPr>
          <w:rFonts w:ascii="Times New Roman" w:hAnsi="Times New Roman" w:cs="Times New Roman"/>
          <w:sz w:val="24"/>
          <w:szCs w:val="24"/>
        </w:rPr>
        <w:t>алибраторе, г/л.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lastRenderedPageBreak/>
        <w:t>Если концентрация альбумина в анализируемом образце сыворотки или плазмы крови превышает 80 г/л, его следует развести 0,9% раствором хлористого натрия в 2 раза, повторить анализ и полученный результат умножить на 2.</w:t>
      </w:r>
    </w:p>
    <w:p w:rsidR="00224969" w:rsidRPr="00445DCF" w:rsidRDefault="0047012E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2.8</w:t>
      </w:r>
      <w:r w:rsidR="00224969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креатинина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Креатинин в щелочной среде образует с пикриновой кислотой окрашенный комплекс. Интенсивность окраски образовавшегося комплекса прямо пропорциональна концентрации креатинина в анализируемой пробе и измеряется фотометрически при длине волны 505 (490-520) нм.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>Реагент 1 (пикриновая кислота), реагент 2 (гидроокись натрия), реагент 3 (трихлоруксусная кислота), калибратор – раствор креатинина 177 мкмоль/л, согласно процедуре анализа.</w:t>
      </w:r>
    </w:p>
    <w:p w:rsidR="0047012E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Норма:</w:t>
      </w:r>
      <w:r w:rsidRPr="00445DCF">
        <w:rPr>
          <w:rFonts w:ascii="Times New Roman" w:hAnsi="Times New Roman" w:cs="Times New Roman"/>
          <w:sz w:val="24"/>
          <w:szCs w:val="24"/>
        </w:rPr>
        <w:t>в сыворотке крови крыс 0,3-0,8мкмоль/л</w:t>
      </w:r>
    </w:p>
    <w:p w:rsidR="0047012E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Подготовка к анализу:</w:t>
      </w:r>
      <w:r w:rsidRPr="00445DCF">
        <w:rPr>
          <w:rFonts w:ascii="Times New Roman" w:hAnsi="Times New Roman" w:cs="Times New Roman"/>
          <w:sz w:val="24"/>
          <w:szCs w:val="24"/>
        </w:rPr>
        <w:t xml:space="preserve"> К 0,5 мл сыворотки крови добавить 1,0 мл дистиллированной воды и 0,5 мл Реагента 3. Содержимое пробирок тщательно перемешать и выдержать в течение 10 минут при комнатной температуре +18-25 °С, после чего пробы центрифугировать с ускорением 900 g в течение 15 минут. Для дальнейшего анализа использовать только прозрачную надо</w:t>
      </w:r>
      <w:r w:rsidR="0047012E" w:rsidRPr="00445DCF">
        <w:rPr>
          <w:rFonts w:ascii="Times New Roman" w:hAnsi="Times New Roman" w:cs="Times New Roman"/>
          <w:sz w:val="24"/>
          <w:szCs w:val="24"/>
        </w:rPr>
        <w:t>садочную жидкость (супернатант).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Таблица 10. Схема добавления реактивов для определения активностикреатинина.</w:t>
      </w:r>
    </w:p>
    <w:tbl>
      <w:tblPr>
        <w:tblStyle w:val="ac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2268"/>
        <w:gridCol w:w="2409"/>
      </w:tblGrid>
      <w:tr w:rsidR="00224969" w:rsidRPr="00445DCF" w:rsidTr="0047012E">
        <w:trPr>
          <w:jc w:val="center"/>
        </w:trPr>
        <w:tc>
          <w:tcPr>
            <w:tcW w:w="365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1418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40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47012E">
        <w:trPr>
          <w:jc w:val="center"/>
        </w:trPr>
        <w:tc>
          <w:tcPr>
            <w:tcW w:w="365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Супернатант пробы, мл</w:t>
            </w:r>
          </w:p>
        </w:tc>
        <w:tc>
          <w:tcPr>
            <w:tcW w:w="14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47012E">
        <w:trPr>
          <w:jc w:val="center"/>
        </w:trPr>
        <w:tc>
          <w:tcPr>
            <w:tcW w:w="365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4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0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47012E">
        <w:trPr>
          <w:jc w:val="center"/>
        </w:trPr>
        <w:tc>
          <w:tcPr>
            <w:tcW w:w="365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раствор, мл</w:t>
            </w:r>
          </w:p>
        </w:tc>
        <w:tc>
          <w:tcPr>
            <w:tcW w:w="14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969" w:rsidRPr="00445DCF" w:rsidTr="0047012E">
        <w:trPr>
          <w:jc w:val="center"/>
        </w:trPr>
        <w:tc>
          <w:tcPr>
            <w:tcW w:w="365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Реагент 2, мл</w:t>
            </w:r>
          </w:p>
        </w:tc>
        <w:tc>
          <w:tcPr>
            <w:tcW w:w="14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4969" w:rsidRPr="00445DCF" w:rsidTr="0047012E">
        <w:trPr>
          <w:jc w:val="center"/>
        </w:trPr>
        <w:tc>
          <w:tcPr>
            <w:tcW w:w="365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Реагент 1, мл</w:t>
            </w:r>
          </w:p>
        </w:tc>
        <w:tc>
          <w:tcPr>
            <w:tcW w:w="14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47012E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Пробы тщательно перемешать и инкубировать при +18-25 °С в течение 20 минут (точно!), после чего измерить оптическую плотность опытной и калибровочной проб против контрольной (холостой) пробы при длине волны 505 (490-520) нм в кювете с длиной оптического пути 10 мм. Окраска раствора стабильна не менее 1 часа.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Расчет концентрации(</w:t>
      </w:r>
      <w:r w:rsidRPr="00445D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45DCF">
        <w:rPr>
          <w:rFonts w:ascii="Times New Roman" w:hAnsi="Times New Roman" w:cs="Times New Roman"/>
          <w:sz w:val="24"/>
          <w:szCs w:val="24"/>
        </w:rPr>
        <w:t>) креатинина: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177 мкмоль/л</w:t>
      </w:r>
    </w:p>
    <w:p w:rsidR="0047012E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где: Е пробы – оптическая плотность исследуемой пробы; </w:t>
      </w:r>
      <w:r w:rsidR="0047012E" w:rsidRPr="00445DCF">
        <w:rPr>
          <w:rFonts w:ascii="Times New Roman" w:hAnsi="Times New Roman" w:cs="Times New Roman"/>
          <w:sz w:val="24"/>
          <w:szCs w:val="24"/>
        </w:rPr>
        <w:t xml:space="preserve">Е калибр. - </w:t>
      </w:r>
      <w:r w:rsidRPr="00445DCF">
        <w:rPr>
          <w:rFonts w:ascii="Times New Roman" w:hAnsi="Times New Roman" w:cs="Times New Roman"/>
          <w:sz w:val="24"/>
          <w:szCs w:val="24"/>
        </w:rPr>
        <w:t>оптическая плотность калибровочной пробы; 177 мкмоль/л – концен</w:t>
      </w:r>
      <w:r w:rsidR="0047012E" w:rsidRPr="00445DCF">
        <w:rPr>
          <w:rFonts w:ascii="Times New Roman" w:hAnsi="Times New Roman" w:cs="Times New Roman"/>
          <w:sz w:val="24"/>
          <w:szCs w:val="24"/>
        </w:rPr>
        <w:t xml:space="preserve">трация креатинина в калибраторе.                                                                           </w:t>
      </w:r>
    </w:p>
    <w:p w:rsidR="00B807BB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Если концентрация креатинина в анализируемом образце сыворотки крови превышает 440 мкмоль/л, то образец следует развести дистиллированной водой в 2 раза, повторить анализ и полученный результат умножить на 2.</w:t>
      </w:r>
    </w:p>
    <w:p w:rsidR="004C658D" w:rsidRPr="00445DCF" w:rsidRDefault="004C658D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47012E" w:rsidRPr="00445DCF">
        <w:rPr>
          <w:rFonts w:ascii="Times New Roman" w:hAnsi="Times New Roman" w:cs="Times New Roman"/>
          <w:b/>
          <w:sz w:val="24"/>
          <w:szCs w:val="24"/>
        </w:rPr>
        <w:t>9</w:t>
      </w:r>
      <w:r w:rsidRPr="00445DCF">
        <w:rPr>
          <w:rFonts w:ascii="Times New Roman" w:hAnsi="Times New Roman" w:cs="Times New Roman"/>
          <w:b/>
          <w:sz w:val="24"/>
          <w:szCs w:val="24"/>
        </w:rPr>
        <w:t>. Метод определения общего белка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Белок образует окрашенный комплекс</w:t>
      </w:r>
      <w:r w:rsidR="0047012E" w:rsidRPr="00445DCF">
        <w:rPr>
          <w:rFonts w:ascii="Times New Roman" w:hAnsi="Times New Roman" w:cs="Times New Roman"/>
          <w:sz w:val="24"/>
          <w:szCs w:val="24"/>
        </w:rPr>
        <w:t xml:space="preserve"> с ионами меди в щелочной среде, </w:t>
      </w:r>
      <w:r w:rsidRPr="00445DCF">
        <w:rPr>
          <w:rFonts w:ascii="Times New Roman" w:hAnsi="Times New Roman" w:cs="Times New Roman"/>
          <w:sz w:val="24"/>
          <w:szCs w:val="24"/>
        </w:rPr>
        <w:t>интенсивность окраски реакционной среды пропорциональна концентрации общего белка в пробе и измеряется фотометрически при длине волны 540 нм.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>Биуретовый реагент, калибратор (калибровочный раствор БСА с концентрацией 70 г/л)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Норма:</w:t>
      </w:r>
      <w:r w:rsidRPr="00445DCF">
        <w:rPr>
          <w:rFonts w:ascii="Times New Roman" w:hAnsi="Times New Roman" w:cs="Times New Roman"/>
          <w:sz w:val="24"/>
          <w:szCs w:val="24"/>
        </w:rPr>
        <w:t>содержания общего белка в сыворотке или плазме крови 65-85 г/л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Подготовка к анализу:</w:t>
      </w:r>
      <w:r w:rsidRPr="00445DCF">
        <w:rPr>
          <w:rFonts w:ascii="Times New Roman" w:hAnsi="Times New Roman" w:cs="Times New Roman"/>
          <w:sz w:val="24"/>
          <w:szCs w:val="24"/>
        </w:rPr>
        <w:t xml:space="preserve">Перед проведением анализа развести в колбе конической вместимостью 100 мл необходимое количество биуретового реагента дистиллированной водой в 5 раз (1 часть реактива и 4 части воды). Рабочий реагент стабилен при комнатной температуре (+18-25 °с) не более 2 месяцев в защищённом от света месте. </w:t>
      </w:r>
    </w:p>
    <w:p w:rsidR="00224969" w:rsidRPr="00445DCF" w:rsidRDefault="00224969" w:rsidP="00445D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Таблица 11. Схема добавления реактивов для определения активности общего белка.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517"/>
      </w:tblGrid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реагент,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дистилл.,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Пробы тщательно перемешать и инкубировать при комнатной температуре (+18-25 °с) в течение 30 мин. измерить оптические плотности опытной и калибровочной проб против контрольной (холостой) пробы при длине волны 540 нм.интенсивность окраски стабильна в течение часа после окончания инкубации при хранении проб в защищённом от света месте при </w:t>
      </w:r>
      <w:r w:rsidR="0047012E" w:rsidRPr="00445DCF">
        <w:rPr>
          <w:rFonts w:ascii="Times New Roman" w:hAnsi="Times New Roman" w:cs="Times New Roman"/>
          <w:sz w:val="24"/>
          <w:szCs w:val="24"/>
        </w:rPr>
        <w:t>комнатной температуре (+18-25 °С</w:t>
      </w:r>
      <w:r w:rsidRPr="00445DCF">
        <w:rPr>
          <w:rFonts w:ascii="Times New Roman" w:hAnsi="Times New Roman" w:cs="Times New Roman"/>
          <w:sz w:val="24"/>
          <w:szCs w:val="24"/>
        </w:rPr>
        <w:t>).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Концентрацию общего белка в сыворотке или плазме (</w:t>
      </w:r>
      <w:r w:rsidRPr="00445D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45DCF">
        <w:rPr>
          <w:rFonts w:ascii="Times New Roman" w:hAnsi="Times New Roman" w:cs="Times New Roman"/>
          <w:sz w:val="24"/>
          <w:szCs w:val="24"/>
        </w:rPr>
        <w:t>, г/л) рассчитать по формуле: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70</w:t>
      </w:r>
    </w:p>
    <w:p w:rsidR="00224969" w:rsidRPr="00445DCF" w:rsidRDefault="00224969" w:rsidP="00445DCF">
      <w:pPr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где: Е пробы – оптическая плотность опытной пробы, ед. опт.плотн.;Е калибр. – оптическая плотность калибровочной пробы, ед. опт. плотн.; 70 – концентрация общего белка в калибраторе, г/л.</w:t>
      </w:r>
    </w:p>
    <w:p w:rsidR="00224969" w:rsidRPr="00445DCF" w:rsidRDefault="0047012E" w:rsidP="00445DC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2.10</w:t>
      </w:r>
      <w:r w:rsidR="00224969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фосфора неорганического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Метод основан на способности фосфат-ионов образовывать в кислой среде в присутствии детергента с молибдатом аммония фосфорномолибденовый комплекс, оптическая плотность которого при длине волны 340 нмпропорциональна концентрации неорганического фосфора в исследуемом образце.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>реагент 1 (молибденовый реагент), реагент 2 (детергент), калибратор (калибровочный раствор ортофосфорной кислоты с концентрацией 1,615 ммоль/л, в пересчете на фосфор).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Норма:</w:t>
      </w:r>
      <w:r w:rsidRPr="00445DCF">
        <w:rPr>
          <w:rFonts w:ascii="Times New Roman" w:hAnsi="Times New Roman" w:cs="Times New Roman"/>
          <w:sz w:val="24"/>
          <w:szCs w:val="24"/>
        </w:rPr>
        <w:t>содержания неорганического фосфора в сыворотке крови 5,8 – 8,2ммоль/л.</w:t>
      </w:r>
    </w:p>
    <w:p w:rsidR="0047012E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к анализу:</w:t>
      </w:r>
      <w:r w:rsidRPr="00445DCF">
        <w:rPr>
          <w:rFonts w:ascii="Times New Roman" w:hAnsi="Times New Roman" w:cs="Times New Roman"/>
          <w:sz w:val="24"/>
          <w:szCs w:val="24"/>
        </w:rPr>
        <w:t>приготовление рабочего реагента: перед проведением анализа смешать необходимое количество реагента 1 и реагента 2 в соотношении 100:1.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3A5B" w:rsidRPr="00445DCF">
        <w:rPr>
          <w:rFonts w:ascii="Times New Roman" w:hAnsi="Times New Roman" w:cs="Times New Roman"/>
          <w:sz w:val="24"/>
          <w:szCs w:val="24"/>
        </w:rPr>
        <w:t>12</w:t>
      </w:r>
      <w:r w:rsidRPr="00445DCF">
        <w:rPr>
          <w:rFonts w:ascii="Times New Roman" w:hAnsi="Times New Roman" w:cs="Times New Roman"/>
          <w:sz w:val="24"/>
          <w:szCs w:val="24"/>
        </w:rPr>
        <w:t>. Схема добавления реактивов для определения активности фосфора неорганического.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517"/>
      </w:tblGrid>
      <w:tr w:rsidR="00224969" w:rsidRPr="00445DCF" w:rsidTr="00224969"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224969"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реагент,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969" w:rsidRPr="00445DCF" w:rsidTr="00224969"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224969"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224969"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дистилл.,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Пробы тщательно перемешать и выдержать в течение 5 минут при </w:t>
      </w:r>
      <w:r w:rsidR="0047012E" w:rsidRPr="00445DCF">
        <w:rPr>
          <w:rFonts w:ascii="Times New Roman" w:hAnsi="Times New Roman" w:cs="Times New Roman"/>
          <w:sz w:val="24"/>
          <w:szCs w:val="24"/>
        </w:rPr>
        <w:t xml:space="preserve">комнатной температуре (+18-25 °С) </w:t>
      </w:r>
      <w:r w:rsidRPr="00445DCF">
        <w:rPr>
          <w:rFonts w:ascii="Times New Roman" w:hAnsi="Times New Roman" w:cs="Times New Roman"/>
          <w:sz w:val="24"/>
          <w:szCs w:val="24"/>
        </w:rPr>
        <w:t>измерить оптическую плотность опытной и калибровочной проб против контрольной (холостой) пробы при длине волны 340 нм в кювете с длиной оптического пути 1,0 см.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Величина оптической плотности растворов стабильна в течение 60 минут, при хранении проб в защищённом от света месте при </w:t>
      </w:r>
      <w:r w:rsidR="0047012E" w:rsidRPr="00445DCF">
        <w:rPr>
          <w:rFonts w:ascii="Times New Roman" w:hAnsi="Times New Roman" w:cs="Times New Roman"/>
          <w:sz w:val="24"/>
          <w:szCs w:val="24"/>
        </w:rPr>
        <w:t>комнатной температуре (+18-25 °С</w:t>
      </w:r>
      <w:r w:rsidRPr="00445DCF">
        <w:rPr>
          <w:rFonts w:ascii="Times New Roman" w:hAnsi="Times New Roman" w:cs="Times New Roman"/>
          <w:sz w:val="24"/>
          <w:szCs w:val="24"/>
        </w:rPr>
        <w:t>).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Концентрацию неорганического фосфора в сыворотке крови   (С, ммоль/л) рассчитать по формуле: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1,615</w:t>
      </w:r>
    </w:p>
    <w:p w:rsidR="0047012E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где: Е пробы – оптическая плотность опытной пробы, ед. опт.плотн.; Е калибр. – оптическая плотность калибровочной пробы, ед. опт. плотн.; 1,615 – концентрация неорганического фосфора в калибраторе, ммоль/л.</w:t>
      </w:r>
    </w:p>
    <w:p w:rsidR="006F7E56" w:rsidRPr="00445DCF" w:rsidRDefault="006F7E56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47012E" w:rsidP="00445D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2.11</w:t>
      </w:r>
      <w:r w:rsidR="009E3A5B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х</w:t>
      </w:r>
      <w:r w:rsidR="00224969" w:rsidRPr="00445DCF">
        <w:rPr>
          <w:rFonts w:ascii="Times New Roman" w:hAnsi="Times New Roman" w:cs="Times New Roman"/>
          <w:b/>
          <w:sz w:val="24"/>
          <w:szCs w:val="24"/>
        </w:rPr>
        <w:t>олестерин</w:t>
      </w:r>
      <w:r w:rsidR="009E3A5B" w:rsidRPr="00445DCF">
        <w:rPr>
          <w:rFonts w:ascii="Times New Roman" w:hAnsi="Times New Roman" w:cs="Times New Roman"/>
          <w:b/>
          <w:sz w:val="24"/>
          <w:szCs w:val="24"/>
        </w:rPr>
        <w:t>а общего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Холестерин из состава эфиров высвобождается под действием фермента холестерол-эстеразы (ХЭ). При участии фермента холестеролоксидазы (ХО) холестерин окисляется до 4-холестен-3-она. Образующаяся перекись водорода при участии фермента пероксидазы (ПО) способствует окислительномуазосочетанию 4-аминоантипирина (4-ААП) и фенола с образованием окрашенного соединения (хинониминовый краситель). Интенсивность окраски реакционной среды пропорциональна содержанию холестерина в исследуемом материале и определяется фотометрически при длине волны 500 (490-520) нм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Эфиры холестерина + 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 = холестерин + жирные кислоты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Холестерин  +  О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= 4-холестен-3-он  +  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 xml:space="preserve">  +  4-ААП  +  фенол = хинониминовый краситель  +  4Н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>монореагент; калибратор – раствор холестерина, 5,17 ммоль/л.</w:t>
      </w:r>
    </w:p>
    <w:p w:rsidR="00224969" w:rsidRPr="00445DCF" w:rsidRDefault="006B54CF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 xml:space="preserve">Норма: </w:t>
      </w:r>
      <w:r w:rsidR="00224969" w:rsidRPr="00445DCF">
        <w:rPr>
          <w:rFonts w:ascii="Times New Roman" w:hAnsi="Times New Roman" w:cs="Times New Roman"/>
          <w:sz w:val="24"/>
          <w:szCs w:val="24"/>
        </w:rPr>
        <w:t>содержания общего холестерина4.40-5.17 ммоль/л</w:t>
      </w:r>
    </w:p>
    <w:p w:rsidR="0047012E" w:rsidRPr="00445DCF" w:rsidRDefault="00224969" w:rsidP="00445DC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Подготовка к анализу: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3A5B" w:rsidRPr="00445DCF">
        <w:rPr>
          <w:rFonts w:ascii="Times New Roman" w:hAnsi="Times New Roman" w:cs="Times New Roman"/>
          <w:sz w:val="24"/>
          <w:szCs w:val="24"/>
        </w:rPr>
        <w:t>13</w:t>
      </w:r>
      <w:r w:rsidRPr="00445DCF">
        <w:rPr>
          <w:rFonts w:ascii="Times New Roman" w:hAnsi="Times New Roman" w:cs="Times New Roman"/>
          <w:sz w:val="24"/>
          <w:szCs w:val="24"/>
        </w:rPr>
        <w:t>. Схема добавления реактивов для определения активности холестерина общего.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517"/>
      </w:tblGrid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Компоненты реакционной среды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реагент,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47012E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дистилл.,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224969" w:rsidRPr="00445DCF" w:rsidRDefault="00224969" w:rsidP="00445D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Содержимое пробирок тщательно перемешать и инкубировать не менее 10 минут в термостате при +37 °С. Измерить оптическую плотность опытной и калибровочной проб против контрольной (холостой) пробы при длине волны 500 (490-520) нм в кювете с длиной оптического пути 1,0 см.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Концентрацию холестерина в сыворотке или плазме крови (С, ммоль/л) рассчитать по формуле: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5,17  ммоль/л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где: Е пробы – оптическая плотность опытной пробы, ед. опт.плотн.;Е калибр. – оптическая плотность калибратора, ед. опт. плотн.;5,17 – концентрация холестерина в калибраторе, ммоль/л.</w:t>
      </w:r>
    </w:p>
    <w:p w:rsidR="009E3A5B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Если при определении концентрации холестерина результат превышает 25,8 ммоль/л, анализируемую пробу следует развести дистиллированной водой в два раза, повторить анализ и полученный результат умножить на 2.</w:t>
      </w:r>
    </w:p>
    <w:p w:rsidR="006F7E56" w:rsidRPr="00445DCF" w:rsidRDefault="006F7E56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47012E" w:rsidP="00445D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2.12</w:t>
      </w:r>
      <w:r w:rsidR="009E3A5B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хлоридов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Метод определения основан на способности тиоцианата ртути образовывать с ионами железа окрашенные комплексы в присутствии ионов хлора. Интенсивность окраски реакционной среды прямо пропорциональна концентрации хлоридов в анализируемой пробе и измеряется фотометрически при длине волны 540 (505-550) нм.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>реагент 1; реагент 2; калибратор: раствор хлорида натрия (100 ммоль/л).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Норма:</w:t>
      </w:r>
      <w:r w:rsidRPr="00445DCF">
        <w:rPr>
          <w:rFonts w:ascii="Times New Roman" w:hAnsi="Times New Roman" w:cs="Times New Roman"/>
          <w:sz w:val="24"/>
          <w:szCs w:val="24"/>
        </w:rPr>
        <w:t>содержания хлоридов в сыворотке крови97-108 ммоль/л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Подготовка к анализу:</w:t>
      </w:r>
      <w:r w:rsidRPr="00445DCF">
        <w:rPr>
          <w:rFonts w:ascii="Times New Roman" w:hAnsi="Times New Roman" w:cs="Times New Roman"/>
          <w:sz w:val="24"/>
          <w:szCs w:val="24"/>
        </w:rPr>
        <w:t>Перед проведением анализа смешать необходимое количество Реагента 1 и Реагента 2 в соотношении 9:1. В Реагенте 2 допустимо выпадение осадка. В этом случае Реагент 2 необходимо нагреть до +37 °С и осторожным перемешиванием растворить осадок.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3A5B" w:rsidRPr="00445DCF">
        <w:rPr>
          <w:rFonts w:ascii="Times New Roman" w:hAnsi="Times New Roman" w:cs="Times New Roman"/>
          <w:sz w:val="24"/>
          <w:szCs w:val="24"/>
        </w:rPr>
        <w:t>14</w:t>
      </w:r>
      <w:r w:rsidRPr="00445DCF">
        <w:rPr>
          <w:rFonts w:ascii="Times New Roman" w:hAnsi="Times New Roman" w:cs="Times New Roman"/>
          <w:sz w:val="24"/>
          <w:szCs w:val="24"/>
        </w:rPr>
        <w:t>. Схема добавления реактивов для определения активности хлоридов.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517"/>
      </w:tblGrid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реагент,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дистилл.,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224969" w:rsidRPr="00445DCF" w:rsidRDefault="00224969" w:rsidP="00445DC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В пробирки вместимостью 5,0-10 мл внести по 0,01 мл сыворотки или плазмы крови. В отдельные пробирки внести по 0,01 мл калибратора (калибровочная проба) и бидистиллированной воды (холостая проба). Во все пробирки добавить по 2,0 мл рабочего </w:t>
      </w:r>
      <w:r w:rsidRPr="00445DCF">
        <w:rPr>
          <w:rFonts w:ascii="Times New Roman" w:hAnsi="Times New Roman" w:cs="Times New Roman"/>
          <w:sz w:val="24"/>
          <w:szCs w:val="24"/>
        </w:rPr>
        <w:lastRenderedPageBreak/>
        <w:t>реагента. Пробы тщательно перемешать и инкубировать в течение 5 минут при комнатной температуре (+18-25 °С). Измерить оптическую плотность опытной и калибровочной проб против контрольной (холостой) пробы при длине волны 540 (505-550) нм в кювете с длиной оптического пути 1,0 см. Окраска растворов стабильна не менее 30 минут.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Концентрацию хлоридов в сыворотке или плазме крови (С, ммоль/л) рассчитать по формуле: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100</w:t>
      </w:r>
    </w:p>
    <w:p w:rsidR="00FF0F47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где: Е пробы – оптическая плотность опытной пробы; Е калибр. – оптическая плотность калибровочной пробы; 100  – концентрация </w:t>
      </w:r>
      <w:r w:rsidR="00FF0F47" w:rsidRPr="00445DCF">
        <w:rPr>
          <w:rFonts w:ascii="Times New Roman" w:hAnsi="Times New Roman" w:cs="Times New Roman"/>
          <w:sz w:val="24"/>
          <w:szCs w:val="24"/>
        </w:rPr>
        <w:t>хлоридов в Калибраторе, ммоль/л.</w:t>
      </w:r>
    </w:p>
    <w:p w:rsidR="009E3A5B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Если концентрация хлоридов в анализируемом образце сыворотки или плазмы крови превышает 160 ммоль/л, его следует развести бидистиллированной водой в 2 раза, повторить анализ и полученный результат умножить на 2.</w:t>
      </w:r>
    </w:p>
    <w:p w:rsidR="004407E2" w:rsidRPr="00445DCF" w:rsidRDefault="004407E2" w:rsidP="00445D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969" w:rsidRPr="00445DCF" w:rsidRDefault="00FF0F47" w:rsidP="00445D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2.13</w:t>
      </w:r>
      <w:r w:rsidR="009E3A5B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калия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В результате реакции между ионами калия и тетрафенилборатом образуется стабильная суспензия. Интенсивность мутности суспензии пропорциональна концентрации ионов калия в анализируемой пробе и измеряется фотометрически при длине волны 578 (570-590) нм.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 xml:space="preserve"> реагент 1; реагент 2; калибратор – раствор калия хлорида 5,0 ммоль/л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 xml:space="preserve">Норма: </w:t>
      </w:r>
      <w:r w:rsidRPr="00445DCF">
        <w:rPr>
          <w:rFonts w:ascii="Times New Roman" w:hAnsi="Times New Roman" w:cs="Times New Roman"/>
          <w:sz w:val="24"/>
          <w:szCs w:val="24"/>
        </w:rPr>
        <w:t>концентрации калия в сыворотке крови  3,6-5,5 ммоль/л;</w:t>
      </w:r>
    </w:p>
    <w:p w:rsidR="00224969" w:rsidRPr="00445DCF" w:rsidRDefault="009E3A5B" w:rsidP="00445DC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Проведение анализа</w:t>
      </w:r>
      <w:r w:rsidR="00224969" w:rsidRPr="00445D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24969" w:rsidRPr="00445DCF" w:rsidRDefault="00224969" w:rsidP="00445D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Таблица</w:t>
      </w:r>
      <w:r w:rsidR="009E3A5B" w:rsidRPr="00445DCF">
        <w:rPr>
          <w:rFonts w:ascii="Times New Roman" w:hAnsi="Times New Roman" w:cs="Times New Roman"/>
          <w:sz w:val="24"/>
          <w:szCs w:val="24"/>
        </w:rPr>
        <w:t xml:space="preserve"> 15</w:t>
      </w:r>
      <w:r w:rsidRPr="00445DCF">
        <w:rPr>
          <w:rFonts w:ascii="Times New Roman" w:hAnsi="Times New Roman" w:cs="Times New Roman"/>
          <w:sz w:val="24"/>
          <w:szCs w:val="24"/>
        </w:rPr>
        <w:t>. Схема добавления реактивов для определения активности калия.</w:t>
      </w:r>
    </w:p>
    <w:tbl>
      <w:tblPr>
        <w:tblStyle w:val="ac"/>
        <w:tblW w:w="9572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518"/>
      </w:tblGrid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Реагент 1,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дистилл.,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224969" w:rsidRPr="00445DCF" w:rsidTr="00FF0F47">
        <w:trPr>
          <w:jc w:val="center"/>
        </w:trPr>
        <w:tc>
          <w:tcPr>
            <w:tcW w:w="9572" w:type="dxa"/>
            <w:gridSpan w:val="4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Пробы тщательно перемешать и инкубировать 5 минут при комнатной температуре (+18-25 °С)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Реагент 2,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224969" w:rsidRPr="00445DCF" w:rsidRDefault="00224969" w:rsidP="00445D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Анализируемую пробу, Калибратор и бидистиллированную воду медленно внести в Реагент 1. Пробы перемешать и инкубировать в течение 5 минут при комнатной температуре (+18-25 °С). Затем во все пробы добавить по 1,9 мл Реагента 2, тщательно перемешать и измерить оптическую плотность опытных и калибровочной проб против контрольной (холостой) пробы при длине волны 578 (570-590) нм в кювете с длиной оптического пути 1,0 см.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Концентрацию калия в исследуемом образце (С, ммоль/л) рассчитать по формуле: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5</w:t>
      </w:r>
    </w:p>
    <w:p w:rsidR="00224969" w:rsidRDefault="00224969" w:rsidP="00445DCF">
      <w:pPr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где: Е пробы – оптическая плотность опытной пробы; Е калибр. – оптическая плотность калибровочной пробы; 5 – концентрация калия в калибраторе, ммоль/л</w:t>
      </w:r>
      <w:r w:rsidR="00FF0F47" w:rsidRPr="00445DCF">
        <w:rPr>
          <w:rFonts w:ascii="Times New Roman" w:hAnsi="Times New Roman" w:cs="Times New Roman"/>
          <w:sz w:val="24"/>
          <w:szCs w:val="24"/>
        </w:rPr>
        <w:t>.</w:t>
      </w:r>
    </w:p>
    <w:p w:rsidR="004C658D" w:rsidRPr="00445DCF" w:rsidRDefault="004C658D" w:rsidP="00445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FF0F47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lastRenderedPageBreak/>
        <w:t>2.14</w:t>
      </w:r>
      <w:r w:rsidR="009E3A5B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кальция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Ионы кальция в щелочной среде образуют с о-крезолфталеинкомплексоном окрашенный комплекс. Интенсивность окраски реакционной среды пропорциональна концентрации кальция в пробе и измеряется фотометрически при длине волны 570 (540-590) нм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>реагент 1 (буферный раствор); реагент 2 (хромоген); калибратор – 2,5 ммоль/л (10 мг/дл).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 xml:space="preserve">Норма: </w:t>
      </w:r>
      <w:r w:rsidRPr="00445DCF">
        <w:rPr>
          <w:rFonts w:ascii="Times New Roman" w:hAnsi="Times New Roman" w:cs="Times New Roman"/>
          <w:sz w:val="24"/>
          <w:szCs w:val="24"/>
        </w:rPr>
        <w:t>содержания кальция в сыворотке или плазме крови 2,15 - 2,50 ммоль/л.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Подготовка к анализу:</w:t>
      </w:r>
    </w:p>
    <w:p w:rsidR="00224969" w:rsidRPr="00445DCF" w:rsidRDefault="00224969" w:rsidP="00445D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3A5B" w:rsidRPr="00445DCF">
        <w:rPr>
          <w:rFonts w:ascii="Times New Roman" w:hAnsi="Times New Roman" w:cs="Times New Roman"/>
          <w:sz w:val="24"/>
          <w:szCs w:val="24"/>
        </w:rPr>
        <w:t>16</w:t>
      </w:r>
      <w:r w:rsidRPr="00445DCF">
        <w:rPr>
          <w:rFonts w:ascii="Times New Roman" w:hAnsi="Times New Roman" w:cs="Times New Roman"/>
          <w:sz w:val="24"/>
          <w:szCs w:val="24"/>
        </w:rPr>
        <w:t>. Схема добавления реактивов для определения активности кальция.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517"/>
      </w:tblGrid>
      <w:tr w:rsidR="00224969" w:rsidRPr="00445DCF" w:rsidTr="00224969"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224969"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Реагент 1,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969" w:rsidRPr="00445DCF" w:rsidTr="00224969"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Реагент 2,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969" w:rsidRPr="00445DCF" w:rsidTr="00224969"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224969"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224969"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дистилл.,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Пробы тщательно перемешать и инкубировать в течение 5 минут при комнатной температуре (+18-25 °С). Измерить оптическую плотность опытной и калибровочной проб против контрольной (холостой) пробы при длине волны 570 (540-590) нм в кювете с длиной оптического пути 1,0 см. Окраска растворов стабильна в течение 20 минут после окончания инкубации при хранении проб в защищённом от света месте при комнатной температуре.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Концентрацию кальция в сыворотке или плазме (С, ммоль/л) рассчитать по формуле: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2,5ммоль/л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где: Е пробы – оптическая плотность опытной пробы;Е калибр. – оптическая плотность калибровочной пробы;2,5 – концентрация кальция в Калибраторе, ммоль/л.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Если концентрация кальция в анализируемом образце сыворотки или плазмы крови превышает 3,75 ммоль/л, его следует развести бидистиллированной водой в 2 раза, повторить анализ и полученный результат умножить на 2.</w:t>
      </w:r>
    </w:p>
    <w:p w:rsidR="00FF0F47" w:rsidRPr="00445DCF" w:rsidRDefault="00FF0F47" w:rsidP="00445DC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FF0F47" w:rsidP="00445D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2.15</w:t>
      </w:r>
      <w:r w:rsidR="009E3A5B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натрия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Натрий связывается ионами осаждающего реагента с образованием нерастворимого комплекса. Оставшиеся в растворе ионы осаждающего реагента образуют окрашенное соединение с тиогликолятом. Интенсивность окраски реакционной среды обратно пропорциональна содержанию натрия в исследуемом материале и определяется фотометрически при длине волны 405 (400-410) нм.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 xml:space="preserve"> реагент 1 (осаждающий реагент); реагент 2 (тиогликолят аммония); калибратор – раствор хлорида натрия, 150 ммоль/л.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Норма:</w:t>
      </w:r>
      <w:r w:rsidRPr="00445DCF">
        <w:rPr>
          <w:rFonts w:ascii="Times New Roman" w:hAnsi="Times New Roman" w:cs="Times New Roman"/>
          <w:sz w:val="24"/>
          <w:szCs w:val="24"/>
        </w:rPr>
        <w:t>концентрации натрия в сыворотке и в плазме крови 135-150 ммоль/л.</w:t>
      </w:r>
    </w:p>
    <w:p w:rsidR="00224969" w:rsidRPr="00445DCF" w:rsidRDefault="00224969" w:rsidP="00445DC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lastRenderedPageBreak/>
        <w:t>Проведение анализа:</w:t>
      </w:r>
    </w:p>
    <w:p w:rsidR="00224969" w:rsidRPr="00445DCF" w:rsidRDefault="00224969" w:rsidP="00445D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3A5B" w:rsidRPr="00445DCF">
        <w:rPr>
          <w:rFonts w:ascii="Times New Roman" w:hAnsi="Times New Roman" w:cs="Times New Roman"/>
          <w:sz w:val="24"/>
          <w:szCs w:val="24"/>
        </w:rPr>
        <w:t>17</w:t>
      </w:r>
      <w:r w:rsidRPr="00445DCF">
        <w:rPr>
          <w:rFonts w:ascii="Times New Roman" w:hAnsi="Times New Roman" w:cs="Times New Roman"/>
          <w:sz w:val="24"/>
          <w:szCs w:val="24"/>
        </w:rPr>
        <w:t>. Схема добавления реактивов для осаждения натрия.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517"/>
      </w:tblGrid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Реагент 1,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дистилл.,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224969" w:rsidRPr="00445DCF" w:rsidRDefault="00224969" w:rsidP="00445D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0F47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Пробы тщательно перемешать и инкубировать 5 минут при комнатной температуре (+18-25 °С); затем снова перемешать в течение 30 секунд и выдержать 30 минут в защищённом от света месте. Осадить центрифугированием все пробы при 900g в течение 10 минут. Для дальнейшего анализа используйте прозрачную надосадочную жидкость (супернатант).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3A5B" w:rsidRPr="00445DCF">
        <w:rPr>
          <w:rFonts w:ascii="Times New Roman" w:hAnsi="Times New Roman" w:cs="Times New Roman"/>
          <w:sz w:val="24"/>
          <w:szCs w:val="24"/>
        </w:rPr>
        <w:t>18</w:t>
      </w:r>
      <w:r w:rsidRPr="00445DCF">
        <w:rPr>
          <w:rFonts w:ascii="Times New Roman" w:hAnsi="Times New Roman" w:cs="Times New Roman"/>
          <w:sz w:val="24"/>
          <w:szCs w:val="24"/>
        </w:rPr>
        <w:t>. Схема добавления реактивов для определения активности натрия.</w:t>
      </w:r>
    </w:p>
    <w:tbl>
      <w:tblPr>
        <w:tblStyle w:val="ac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2268"/>
        <w:gridCol w:w="2268"/>
      </w:tblGrid>
      <w:tr w:rsidR="00224969" w:rsidRPr="00445DCF" w:rsidTr="00FF0F47">
        <w:trPr>
          <w:jc w:val="center"/>
        </w:trPr>
        <w:tc>
          <w:tcPr>
            <w:tcW w:w="365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1418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FF0F47">
        <w:trPr>
          <w:jc w:val="center"/>
        </w:trPr>
        <w:tc>
          <w:tcPr>
            <w:tcW w:w="365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Реагент 2, мл</w:t>
            </w:r>
          </w:p>
        </w:tc>
        <w:tc>
          <w:tcPr>
            <w:tcW w:w="14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969" w:rsidRPr="00445DCF" w:rsidTr="00FF0F47">
        <w:trPr>
          <w:jc w:val="center"/>
        </w:trPr>
        <w:tc>
          <w:tcPr>
            <w:tcW w:w="365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Супернатант опытной пробы, мл</w:t>
            </w:r>
          </w:p>
        </w:tc>
        <w:tc>
          <w:tcPr>
            <w:tcW w:w="14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65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Супернатант калибровочной пробы, мл</w:t>
            </w:r>
          </w:p>
        </w:tc>
        <w:tc>
          <w:tcPr>
            <w:tcW w:w="14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65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Супернатант контрольной пробы, мл</w:t>
            </w:r>
          </w:p>
        </w:tc>
        <w:tc>
          <w:tcPr>
            <w:tcW w:w="14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224969" w:rsidRPr="00445DCF" w:rsidRDefault="00224969" w:rsidP="00445DC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Реакционную смесь тщательно перемешать и инкубировать не менее 5 минут при комнатной температуре (+1825 °С). После окончания инкубации измерить оптическую плотность опытной, калибровочной и контрольной проб против воды при длине волны  405 нм. Окраска растворов стабильна в течение 25 минут после окончания инкубации при хранении проб в защищённом от света месте при комнатной температуре (+18-25 °С)</w:t>
      </w:r>
      <w:r w:rsidR="00FF0F47" w:rsidRPr="00445DCF">
        <w:rPr>
          <w:rFonts w:ascii="Times New Roman" w:hAnsi="Times New Roman" w:cs="Times New Roman"/>
          <w:sz w:val="24"/>
          <w:szCs w:val="24"/>
        </w:rPr>
        <w:t>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Расчет концентрации натрия (С, ммоль/л):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((Е контр.-Е пробы)/ (Е контр.-Е калибр.)) х 150ммоль/л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где: Е контр. – оптическая плотность контрольной пробы, ед. опт. плотн.;Е пробы – оптическая плотность опытной пробы, ед. опт.плотн.; Е калибр. – оптическая плотность калибратора, ед. опт. плотн.;150 – концентрация натрия в калибраторе, ммоль/л.</w:t>
      </w:r>
    </w:p>
    <w:p w:rsidR="004407E2" w:rsidRPr="00445DCF" w:rsidRDefault="004407E2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FF0F47" w:rsidP="00445D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2.16</w:t>
      </w:r>
      <w:r w:rsidR="009E3A5B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б</w:t>
      </w:r>
      <w:r w:rsidR="00224969" w:rsidRPr="00445DCF">
        <w:rPr>
          <w:rFonts w:ascii="Times New Roman" w:hAnsi="Times New Roman" w:cs="Times New Roman"/>
          <w:b/>
          <w:sz w:val="24"/>
          <w:szCs w:val="24"/>
        </w:rPr>
        <w:t>илирубин</w:t>
      </w:r>
      <w:r w:rsidR="009E3A5B" w:rsidRPr="00445DCF">
        <w:rPr>
          <w:rFonts w:ascii="Times New Roman" w:hAnsi="Times New Roman" w:cs="Times New Roman"/>
          <w:b/>
          <w:sz w:val="24"/>
          <w:szCs w:val="24"/>
        </w:rPr>
        <w:t>а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Прямой билирубин непосредственно реагирует с диазотированной сульфаниловой кислотой, а общий билирубин – в присутствии кофеинового реагента, образуя окрашенноеазосоединение, интенсивность окраски которого пропорциональна содержанию билирубина; измеряется фотометрически при длине волны 535 (500-560) нм.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lastRenderedPageBreak/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>кофеиновый реагент; сульфаниловая кислота; натрия нитрит; физиологический раствор; калибратор - 85,5 мкмоль/л (в 2 мл дистилл. воды).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 xml:space="preserve">Норма: </w:t>
      </w:r>
      <w:r w:rsidRPr="00445DCF">
        <w:rPr>
          <w:rFonts w:ascii="Times New Roman" w:hAnsi="Times New Roman" w:cs="Times New Roman"/>
          <w:sz w:val="24"/>
          <w:szCs w:val="24"/>
        </w:rPr>
        <w:t>содержания в сыворотке крови: прямого билирубина – до 4 мкмоль/л; общего билирубина   – 8,5 - 20,5 мкмоль/л.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Приготовление рабочего реагента:</w:t>
      </w:r>
      <w:r w:rsidRPr="00445DCF">
        <w:rPr>
          <w:rFonts w:ascii="Times New Roman" w:hAnsi="Times New Roman" w:cs="Times New Roman"/>
          <w:sz w:val="24"/>
          <w:szCs w:val="24"/>
        </w:rPr>
        <w:t>смешать необходимые количества сульфаниловой кислоты и натрия нитрита в соотношении 40:1. Полученный рабочий реагент (диазореагент) стабилен не менее 10 дней при +2-8 °С в плотно закрытой посуде из темного стекла или не менее 48 часов при +18-25 °С.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Приготовление калибратора:</w:t>
      </w:r>
      <w:r w:rsidRPr="00445DCF">
        <w:rPr>
          <w:rFonts w:ascii="Times New Roman" w:hAnsi="Times New Roman" w:cs="Times New Roman"/>
          <w:sz w:val="24"/>
          <w:szCs w:val="24"/>
        </w:rPr>
        <w:t>Содержимое флакона с лиофилизатом калибратора растворить в 1,0 мл дистиллированной воды. Концентрация билирубина в полученном растворе калибратора составляет 171 мкмоль/л. Приготовленный калибратор стабилен в защищенном от света месте при +2-8 °С не более 5 дней.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E3A5B" w:rsidRPr="00445DCF">
        <w:rPr>
          <w:rFonts w:ascii="Times New Roman" w:hAnsi="Times New Roman" w:cs="Times New Roman"/>
          <w:sz w:val="24"/>
          <w:szCs w:val="24"/>
        </w:rPr>
        <w:t>19</w:t>
      </w:r>
      <w:r w:rsidRPr="00445DCF">
        <w:rPr>
          <w:rFonts w:ascii="Times New Roman" w:hAnsi="Times New Roman" w:cs="Times New Roman"/>
          <w:sz w:val="24"/>
          <w:szCs w:val="24"/>
        </w:rPr>
        <w:t>. Схема добавления реактивов для определения активности билирубина.</w:t>
      </w:r>
    </w:p>
    <w:tbl>
      <w:tblPr>
        <w:tblStyle w:val="ac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1134"/>
        <w:gridCol w:w="1984"/>
        <w:gridCol w:w="2268"/>
      </w:tblGrid>
      <w:tr w:rsidR="00224969" w:rsidRPr="00445DCF" w:rsidTr="00FF0F47">
        <w:trPr>
          <w:trHeight w:val="822"/>
          <w:jc w:val="center"/>
        </w:trPr>
        <w:tc>
          <w:tcPr>
            <w:tcW w:w="3369" w:type="dxa"/>
            <w:vMerge w:val="restart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2126" w:type="dxa"/>
            <w:gridSpan w:val="2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Опытные пробы</w:t>
            </w:r>
          </w:p>
        </w:tc>
        <w:tc>
          <w:tcPr>
            <w:tcW w:w="1984" w:type="dxa"/>
            <w:vMerge w:val="restart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</w:tr>
      <w:tr w:rsidR="00224969" w:rsidRPr="00445DCF" w:rsidTr="00FF0F47">
        <w:trPr>
          <w:trHeight w:val="821"/>
          <w:jc w:val="center"/>
        </w:trPr>
        <w:tc>
          <w:tcPr>
            <w:tcW w:w="3369" w:type="dxa"/>
            <w:vMerge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Общ. Бил.</w:t>
            </w:r>
          </w:p>
        </w:tc>
        <w:tc>
          <w:tcPr>
            <w:tcW w:w="1134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Прям. Билл.</w:t>
            </w:r>
          </w:p>
        </w:tc>
        <w:tc>
          <w:tcPr>
            <w:tcW w:w="1984" w:type="dxa"/>
            <w:vMerge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4969" w:rsidRPr="00445DCF" w:rsidTr="00FF0F47">
        <w:trPr>
          <w:jc w:val="center"/>
        </w:trPr>
        <w:tc>
          <w:tcPr>
            <w:tcW w:w="336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992" w:type="dxa"/>
          </w:tcPr>
          <w:p w:rsidR="00224969" w:rsidRPr="00445DCF" w:rsidRDefault="00224969" w:rsidP="00445DCF">
            <w:pPr>
              <w:tabs>
                <w:tab w:val="left" w:pos="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24969" w:rsidRPr="00445DCF" w:rsidRDefault="00224969" w:rsidP="00445DCF">
            <w:pPr>
              <w:tabs>
                <w:tab w:val="left" w:pos="8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36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99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24969" w:rsidRPr="00445DCF" w:rsidTr="00FF0F47">
        <w:trPr>
          <w:jc w:val="center"/>
        </w:trPr>
        <w:tc>
          <w:tcPr>
            <w:tcW w:w="336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Физ. раствор, мл</w:t>
            </w:r>
          </w:p>
        </w:tc>
        <w:tc>
          <w:tcPr>
            <w:tcW w:w="99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84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24969" w:rsidRPr="00445DCF" w:rsidTr="00FF0F47">
        <w:trPr>
          <w:jc w:val="center"/>
        </w:trPr>
        <w:tc>
          <w:tcPr>
            <w:tcW w:w="336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Кофеиновый реагент, мл</w:t>
            </w:r>
          </w:p>
        </w:tc>
        <w:tc>
          <w:tcPr>
            <w:tcW w:w="99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24969" w:rsidRPr="00445DCF" w:rsidTr="00FF0F47">
        <w:trPr>
          <w:jc w:val="center"/>
        </w:trPr>
        <w:tc>
          <w:tcPr>
            <w:tcW w:w="336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реагент, мл</w:t>
            </w:r>
          </w:p>
        </w:tc>
        <w:tc>
          <w:tcPr>
            <w:tcW w:w="992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Пробы тщательно перемешать. Для определения прямого билирубина пробу фотометрируют не позднее 5 минут после добавления рабочего реагента. Для определения общего билирубина пробу инкубировать при +18-25 °С в течение 20 минут. Оптическую плотность опытных проб измерить против контрольной (холостой) пробы при длине волны 535 (500-560) нм в кювете с длиной оптического пути 1,0 см. Оптическую плотность калибратора измерить в тех же условиях против дистиллированной воды.</w:t>
      </w:r>
    </w:p>
    <w:p w:rsidR="00224969" w:rsidRPr="00445DCF" w:rsidRDefault="00224969" w:rsidP="00445DC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Концентрацию билирубина в сыворотке крови (С, мкмоль/л) рассчитать по формуле: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171мкмоль/л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где: Е пробы – оптическая плотность опытной пробы, ед. опт.плотн.; Е калибр. – оптическая плотность калибратора, ед. опт. плотн.; 171 – концентрация билирубина в калибраторе, мкмоль/л.</w:t>
      </w:r>
    </w:p>
    <w:p w:rsidR="00224969" w:rsidRPr="00445DCF" w:rsidRDefault="00224969" w:rsidP="00445DC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FF0F47" w:rsidP="00445D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2.17</w:t>
      </w:r>
      <w:r w:rsidR="009E3A5B" w:rsidRPr="00445D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4969" w:rsidRPr="00445DCF">
        <w:rPr>
          <w:rFonts w:ascii="Times New Roman" w:hAnsi="Times New Roman" w:cs="Times New Roman"/>
          <w:b/>
          <w:sz w:val="24"/>
          <w:szCs w:val="24"/>
        </w:rPr>
        <w:t>М</w:t>
      </w:r>
      <w:r w:rsidR="009E3A5B" w:rsidRPr="00445DCF">
        <w:rPr>
          <w:rFonts w:ascii="Times New Roman" w:hAnsi="Times New Roman" w:cs="Times New Roman"/>
          <w:b/>
          <w:sz w:val="24"/>
          <w:szCs w:val="24"/>
        </w:rPr>
        <w:t>етод определения мочевины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Мочевина под действием фермента уреазыгидролизуется с образованием аммиака и двуокиси углерода. Ионы аммония в щелочной среде в присутствии нитропруссида реагируют с фенол-гипохлоритным реагентом, образуя окрашенный комплекс индофенола синего цвета. Интенсивность окраски реакционной среды пропорциональна концентрации мочевины в пробе и измеряется фотометрически при длине волны 540 (520-560) нм.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45DCF">
        <w:rPr>
          <w:rFonts w:ascii="Times New Roman" w:hAnsi="Times New Roman" w:cs="Times New Roman"/>
          <w:sz w:val="24"/>
          <w:szCs w:val="24"/>
        </w:rPr>
        <w:t>Мочевина + 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 = аммиак + CO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Аммиак + фенол-гипохлорит = индофенол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lastRenderedPageBreak/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>реагент 1 (cтабилизированный раствор уреазы);   реагент 2 (фенол-нитропруссид); реагент 3 (гипохлорит); к алибратор – раствор мочевины, 5 ммоль/л (30 мг/100 мл).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 xml:space="preserve">Норма: </w:t>
      </w:r>
      <w:r w:rsidRPr="00445DCF">
        <w:rPr>
          <w:rFonts w:ascii="Times New Roman" w:hAnsi="Times New Roman" w:cs="Times New Roman"/>
          <w:sz w:val="24"/>
          <w:szCs w:val="24"/>
        </w:rPr>
        <w:t>содержания мочевины в сыворотке крови  2,5 - 8,3 ммоль/л.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Проведение анализа: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B2362" w:rsidRPr="00445DCF">
        <w:rPr>
          <w:rFonts w:ascii="Times New Roman" w:hAnsi="Times New Roman" w:cs="Times New Roman"/>
          <w:sz w:val="24"/>
          <w:szCs w:val="24"/>
        </w:rPr>
        <w:t>20</w:t>
      </w:r>
      <w:r w:rsidRPr="00445DCF">
        <w:rPr>
          <w:rFonts w:ascii="Times New Roman" w:hAnsi="Times New Roman" w:cs="Times New Roman"/>
          <w:sz w:val="24"/>
          <w:szCs w:val="24"/>
        </w:rPr>
        <w:t>. Схема добавления реактивов для определения активности мочевины.</w:t>
      </w:r>
    </w:p>
    <w:tbl>
      <w:tblPr>
        <w:tblStyle w:val="ac"/>
        <w:tblW w:w="9572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518"/>
      </w:tblGrid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Реагент 1,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дистилл.,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24969" w:rsidRPr="00445DCF" w:rsidTr="00FF0F47">
        <w:trPr>
          <w:jc w:val="center"/>
        </w:trPr>
        <w:tc>
          <w:tcPr>
            <w:tcW w:w="9572" w:type="dxa"/>
            <w:gridSpan w:val="4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Пробы тщательно перемешать и инкубировать 10 минут при комнатной температуре (+18-25 °С)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Реагент 2,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tabs>
                <w:tab w:val="center" w:pos="1151"/>
                <w:tab w:val="right" w:pos="23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Реагент 3,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1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24969" w:rsidRPr="00445DCF" w:rsidRDefault="00224969" w:rsidP="00445D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Пробы тщательно перемешайте и инкубируйте не менее 15 минут при температуре 37 °С. После окончания инкубации выдержите при комнатной температуре 5 минут и измерьте оптическую плотность опытной и калибровочной проб против контрольной пробы при длине волны 540 нм (520-560). Окраска стабильна не менее часа.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Расчет концентрации (С) мочевины в образце: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5мкмоль/л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где: Е пробы – изменение оптической плотности иссл</w:t>
      </w:r>
      <w:r w:rsidR="00FF0F47" w:rsidRPr="00445DCF">
        <w:rPr>
          <w:rFonts w:ascii="Times New Roman" w:hAnsi="Times New Roman" w:cs="Times New Roman"/>
          <w:sz w:val="24"/>
          <w:szCs w:val="24"/>
        </w:rPr>
        <w:t>е</w:t>
      </w:r>
      <w:r w:rsidRPr="00445DCF">
        <w:rPr>
          <w:rFonts w:ascii="Times New Roman" w:hAnsi="Times New Roman" w:cs="Times New Roman"/>
          <w:sz w:val="24"/>
          <w:szCs w:val="24"/>
        </w:rPr>
        <w:t>дуемой пробы; Е калибр. – изменение оптической плотности калибровочной пробы; 5 ммоль/л – конц</w:t>
      </w:r>
      <w:r w:rsidR="00FF0F47" w:rsidRPr="00445DCF">
        <w:rPr>
          <w:rFonts w:ascii="Times New Roman" w:hAnsi="Times New Roman" w:cs="Times New Roman"/>
          <w:sz w:val="24"/>
          <w:szCs w:val="24"/>
        </w:rPr>
        <w:t>ентрация мочевины в калибраторе.</w:t>
      </w:r>
    </w:p>
    <w:p w:rsidR="00224969" w:rsidRPr="00445DCF" w:rsidRDefault="00224969" w:rsidP="00445DC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FF0F47" w:rsidP="00445D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2.18</w:t>
      </w:r>
      <w:r w:rsidR="009B2362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глюкозы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β-D-глюкоза под действием фермента глюкозооксидазы (GOD) окисляется с образованием эквимолярного количества перекиси водорода. Образующаяся в данной реакции перекись водорода (Н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) при участии фермента пероксидазы (POD) способствует окислительномуазосочетанию 4-аминоантипирина (4-ААP) и фенола с образованием окрашенного соединения (хиноними-новый краситель). Интенсивность окраски реакционной среды пропорциональна содержанию глюкозы в исследуемом материале и определяется фотометрически при длине волны 500 (490-540) нм.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45DCF">
        <w:rPr>
          <w:rFonts w:ascii="Times New Roman" w:hAnsi="Times New Roman" w:cs="Times New Roman"/>
          <w:sz w:val="24"/>
          <w:szCs w:val="24"/>
        </w:rPr>
        <w:t>β-D-глюкоза + О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 xml:space="preserve"> + 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 = глюконовая кислота + 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 xml:space="preserve"> + 4-ААР + фенол = хинонимин. краситель + 4Н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>реагент 1 (буферный раствор); реагент 2 (лиофилизированная смесь ферментов, хромогенов и стабилизаторов); калибратор – раствор гюкозы, 10 ммоль/л.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Норма:</w:t>
      </w:r>
      <w:r w:rsidRPr="00445DCF">
        <w:rPr>
          <w:rFonts w:ascii="Times New Roman" w:hAnsi="Times New Roman" w:cs="Times New Roman"/>
          <w:sz w:val="24"/>
          <w:szCs w:val="24"/>
        </w:rPr>
        <w:t>содержания глюкозы: в сыворотке или</w:t>
      </w:r>
      <w:r w:rsidR="00FF0F47" w:rsidRPr="00445DCF">
        <w:rPr>
          <w:rFonts w:ascii="Times New Roman" w:hAnsi="Times New Roman" w:cs="Times New Roman"/>
          <w:sz w:val="24"/>
          <w:szCs w:val="24"/>
        </w:rPr>
        <w:t xml:space="preserve"> плазме крови 4,2 – 6,1 ммоль/л.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Подготовка к анализу:</w:t>
      </w:r>
      <w:r w:rsidRPr="00445DCF">
        <w:rPr>
          <w:rFonts w:ascii="Times New Roman" w:hAnsi="Times New Roman" w:cs="Times New Roman"/>
          <w:sz w:val="24"/>
          <w:szCs w:val="24"/>
        </w:rPr>
        <w:t>Содержимое одного флакона с Реагентом 2 растворить в содержимом одного флакона с Реагентом 1 при аккуратном перемешивании. Рабочий реагент готов к применению через 2 минуты после полного растворения лиофилизата.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B2362" w:rsidRPr="00445DCF">
        <w:rPr>
          <w:rFonts w:ascii="Times New Roman" w:hAnsi="Times New Roman" w:cs="Times New Roman"/>
          <w:sz w:val="24"/>
          <w:szCs w:val="24"/>
        </w:rPr>
        <w:t>21</w:t>
      </w:r>
      <w:r w:rsidRPr="00445DCF">
        <w:rPr>
          <w:rFonts w:ascii="Times New Roman" w:hAnsi="Times New Roman" w:cs="Times New Roman"/>
          <w:sz w:val="24"/>
          <w:szCs w:val="24"/>
        </w:rPr>
        <w:t>. Схема добавления реактивов для определения активности глюкозы.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517"/>
      </w:tblGrid>
      <w:tr w:rsidR="00224969" w:rsidRPr="00445DCF" w:rsidTr="004407E2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Компоненты реакционной среды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4407E2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реагент,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969" w:rsidRPr="00445DCF" w:rsidTr="004407E2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4407E2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4407E2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дистилл.,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Реакционную смесь тщательно перемешать и инкубировать в течение 20 минут при +37 °С. Измерить оптическую плотность опытной и калибровочной проб против контрольной (холостой) пробы при длине волны 500 (490-540) нм в кювете с</w:t>
      </w:r>
      <w:r w:rsidR="00FF0F47" w:rsidRPr="00445DCF">
        <w:rPr>
          <w:rFonts w:ascii="Times New Roman" w:hAnsi="Times New Roman" w:cs="Times New Roman"/>
          <w:sz w:val="24"/>
          <w:szCs w:val="24"/>
        </w:rPr>
        <w:t xml:space="preserve"> длиной оптического пути 1,0 см.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Расчет концентрации глюкозы в крови (С, ммоль/л):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10мкмоль/л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где: Е пробы - оптическая плотность исследуемой пробы,Е калибр. - оптическая плотность калибровочной пробы, 10 ммоль/л - концентрация глюкозы в калибраторе.</w:t>
      </w:r>
    </w:p>
    <w:p w:rsidR="00224969" w:rsidRPr="00445DCF" w:rsidRDefault="00224969" w:rsidP="00445DC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FF0F47" w:rsidP="00445DC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2.19</w:t>
      </w:r>
      <w:r w:rsidR="009B2362" w:rsidRPr="00445DCF">
        <w:rPr>
          <w:rFonts w:ascii="Times New Roman" w:hAnsi="Times New Roman" w:cs="Times New Roman"/>
          <w:b/>
          <w:sz w:val="24"/>
          <w:szCs w:val="24"/>
        </w:rPr>
        <w:t>. Метод определения триглицеридов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Определение концентрации триглицеридов основано на проведении ряда сопряжённых ферментативных реакций, катализируемых липазой, глицерокиназой (ГК) в присутствии АТФ, глицеролфосфатоксидазой (ГФО) и пероксидазой (ПО). Образующаяся в ходе данных реакций перекись водорода (</w:t>
      </w:r>
      <w:r w:rsidRPr="00445DC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) способствует окислительномуазосочетанию 4-аминоантипирина (4-ААП) и фенола с образованием окрашенного соединения (хинониминовый краситель). Интенсивность окраски реакционной среды пропорциональна содержанию триглицеридов в исследуемом материале и измеряется фотометрически при длине волны 500 (490-520) нм.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Триглицериды = глицерин + жирные кислоты.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Глицерин + АТФ = глицерол-3-фосфат + АДФ.</w:t>
      </w:r>
    </w:p>
    <w:p w:rsidR="00224969" w:rsidRPr="00445DCF" w:rsidRDefault="00224969" w:rsidP="00445D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глицерол-3-фосфат + О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 xml:space="preserve"> = диоксиацетонфосфат + 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2 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>О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</w:rPr>
        <w:t xml:space="preserve"> + 4-ААП + фенол = хинониминовый краситель  + 4 Н</w:t>
      </w:r>
      <w:r w:rsidRPr="00445D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DC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Состав набора:</w:t>
      </w:r>
      <w:r w:rsidRPr="00445DCF">
        <w:rPr>
          <w:rFonts w:ascii="Times New Roman" w:hAnsi="Times New Roman" w:cs="Times New Roman"/>
          <w:sz w:val="24"/>
          <w:szCs w:val="24"/>
        </w:rPr>
        <w:t>реагент 1; реагент 2; калибратор (калибровочный раствор триглицеридов с концентрацией 2, 29 ммоль/л, в пересчете на триолеин).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Норма:</w:t>
      </w:r>
      <w:r w:rsidRPr="00445DCF">
        <w:rPr>
          <w:rFonts w:ascii="Times New Roman" w:hAnsi="Times New Roman" w:cs="Times New Roman"/>
          <w:sz w:val="24"/>
          <w:szCs w:val="24"/>
        </w:rPr>
        <w:t>содержания триглицеридов в сыворотке или плазме крови 0,34 - 1,71 ммоль/л.</w:t>
      </w:r>
    </w:p>
    <w:p w:rsidR="00FF0F47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Подготовка к анализу:</w:t>
      </w:r>
      <w:r w:rsidRPr="00445DCF">
        <w:rPr>
          <w:rFonts w:ascii="Times New Roman" w:hAnsi="Times New Roman" w:cs="Times New Roman"/>
          <w:sz w:val="24"/>
          <w:szCs w:val="24"/>
        </w:rPr>
        <w:t>содержимое одного флакона с Реагентом 2 растворить в содержимом одного флакона с Реагентом 1 при аккуратном перемешивании. Рабочий реагент готов к применению через 20 минут после полного растворения лиофилизата.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B2362" w:rsidRPr="00445DCF">
        <w:rPr>
          <w:rFonts w:ascii="Times New Roman" w:hAnsi="Times New Roman" w:cs="Times New Roman"/>
          <w:sz w:val="24"/>
          <w:szCs w:val="24"/>
        </w:rPr>
        <w:t>22</w:t>
      </w:r>
      <w:r w:rsidRPr="00445DCF">
        <w:rPr>
          <w:rFonts w:ascii="Times New Roman" w:hAnsi="Times New Roman" w:cs="Times New Roman"/>
          <w:sz w:val="24"/>
          <w:szCs w:val="24"/>
        </w:rPr>
        <w:t>. Схема добавления реактивов для определения активности триглицеридов.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517"/>
      </w:tblGrid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реакционной среды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Опытная проба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проба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(холостая) проба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реагент,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Сыворотка крови,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Калибратор,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969" w:rsidRPr="00445DCF" w:rsidTr="00FF0F47">
        <w:trPr>
          <w:jc w:val="center"/>
        </w:trPr>
        <w:tc>
          <w:tcPr>
            <w:tcW w:w="322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b/>
                <w:sz w:val="24"/>
                <w:szCs w:val="24"/>
              </w:rPr>
              <w:t>Вода дистилл., мл</w:t>
            </w:r>
          </w:p>
        </w:tc>
        <w:tc>
          <w:tcPr>
            <w:tcW w:w="1559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24969" w:rsidRPr="00445DCF" w:rsidRDefault="00224969" w:rsidP="00445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224969" w:rsidRPr="00445DCF" w:rsidRDefault="00224969" w:rsidP="00445DC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 xml:space="preserve">Реакционную смесь тщательно перемешать и инкубировать в течение 15 минут при комнатной температуре (+1825 °С) или в течение 10 минут при +37 °С. измерить оптическую </w:t>
      </w:r>
      <w:r w:rsidRPr="00445DCF">
        <w:rPr>
          <w:rFonts w:ascii="Times New Roman" w:hAnsi="Times New Roman" w:cs="Times New Roman"/>
          <w:sz w:val="24"/>
          <w:szCs w:val="24"/>
        </w:rPr>
        <w:lastRenderedPageBreak/>
        <w:t>плотность опытной и калибровочной проб против контрольной (холостой) пробы при длине волны 500 (490-520) нм в кювете с длиной оптического пути 1,0 см.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Расчет концентрации триглицеридов (С, ммоль/л):</w:t>
      </w:r>
    </w:p>
    <w:p w:rsidR="00224969" w:rsidRPr="00445DCF" w:rsidRDefault="00224969" w:rsidP="0044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CF">
        <w:rPr>
          <w:rFonts w:ascii="Times New Roman" w:hAnsi="Times New Roman" w:cs="Times New Roman"/>
          <w:b/>
          <w:sz w:val="24"/>
          <w:szCs w:val="24"/>
        </w:rPr>
        <w:t>С = (Е пробы/Е калибр.) х 2,29мкмоль/л</w:t>
      </w:r>
    </w:p>
    <w:p w:rsidR="00224969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где: Е пробы – оптическая плотность опытной пробы ед. опт.плотн., Е калибр. – оптическая плотность калибровочной пробы ед. опт. плотн.,  2,29 – концентрация триглицеридов в калибраторе, ммоль/л.</w:t>
      </w:r>
    </w:p>
    <w:p w:rsidR="00FF0F47" w:rsidRPr="00445DCF" w:rsidRDefault="00224969" w:rsidP="00445DC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DCF">
        <w:rPr>
          <w:rFonts w:ascii="Times New Roman" w:hAnsi="Times New Roman" w:cs="Times New Roman"/>
          <w:sz w:val="24"/>
          <w:szCs w:val="24"/>
        </w:rPr>
        <w:t>Из полученного результата рекомендуется вычесть поправку на содержание свободного глицерина в исследуемых образцах 0,11 ммоль/л</w:t>
      </w:r>
      <w:r w:rsidR="004407E2" w:rsidRPr="00445DCF">
        <w:rPr>
          <w:rFonts w:ascii="Times New Roman" w:hAnsi="Times New Roman" w:cs="Times New Roman"/>
          <w:sz w:val="24"/>
          <w:szCs w:val="24"/>
        </w:rPr>
        <w:t>.</w:t>
      </w: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C54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8D" w:rsidRDefault="004C658D" w:rsidP="003D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FD">
        <w:rPr>
          <w:rFonts w:ascii="Times New Roman" w:hAnsi="Times New Roman" w:cs="Times New Roman"/>
          <w:b/>
          <w:sz w:val="24"/>
          <w:szCs w:val="24"/>
        </w:rPr>
        <w:t>Глава 3. Результаты и их обсуждение</w:t>
      </w:r>
    </w:p>
    <w:p w:rsidR="00575EE5" w:rsidRPr="003D75FD" w:rsidRDefault="00575EE5" w:rsidP="003D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23.Активность</w:t>
      </w:r>
      <w:r w:rsidR="003D75FD">
        <w:rPr>
          <w:rFonts w:ascii="Times New Roman" w:hAnsi="Times New Roman" w:cs="Times New Roman"/>
          <w:sz w:val="24"/>
          <w:szCs w:val="24"/>
        </w:rPr>
        <w:t xml:space="preserve"> </w:t>
      </w:r>
      <w:r w:rsidRPr="003D75FD">
        <w:rPr>
          <w:rFonts w:ascii="Times New Roman" w:hAnsi="Times New Roman" w:cs="Times New Roman"/>
          <w:sz w:val="24"/>
          <w:szCs w:val="24"/>
        </w:rPr>
        <w:t>аспартатаминотрансферазы в сыворотке крови.</w:t>
      </w:r>
    </w:p>
    <w:tbl>
      <w:tblPr>
        <w:tblStyle w:val="ac"/>
        <w:tblW w:w="9923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843"/>
        <w:gridCol w:w="1984"/>
      </w:tblGrid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Контрольная,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Контрольная, 4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</w:tr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0,0801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0,1378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0,0901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0,0982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0,1094</w:t>
            </w:r>
          </w:p>
        </w:tc>
      </w:tr>
    </w:tbl>
    <w:p w:rsidR="003D75FD" w:rsidRDefault="003D75FD" w:rsidP="003D75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Полученные результаты подверглись статистической обработке с привлечением 3</w:t>
      </w:r>
      <w:r w:rsidRPr="003D75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D75FD">
        <w:rPr>
          <w:rFonts w:ascii="Times New Roman" w:hAnsi="Times New Roman" w:cs="Times New Roman"/>
          <w:sz w:val="24"/>
          <w:szCs w:val="24"/>
        </w:rPr>
        <w:t xml:space="preserve"> критерия (обнаружение промахов) и </w:t>
      </w:r>
      <w:r w:rsidRPr="003D75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D75FD">
        <w:rPr>
          <w:rFonts w:ascii="Times New Roman" w:hAnsi="Times New Roman" w:cs="Times New Roman"/>
          <w:sz w:val="24"/>
          <w:szCs w:val="24"/>
        </w:rPr>
        <w:t xml:space="preserve"> критерия Стьюдента (попарное сравнение средних значений).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Через 2 недели по</w:t>
      </w:r>
      <w:r w:rsidR="007D5BCA" w:rsidRPr="003D75FD">
        <w:rPr>
          <w:rFonts w:ascii="Times New Roman" w:hAnsi="Times New Roman" w:cs="Times New Roman"/>
          <w:sz w:val="24"/>
          <w:szCs w:val="24"/>
        </w:rPr>
        <w:t>сле операции повышена активность</w:t>
      </w:r>
      <w:r w:rsidR="003D75FD">
        <w:rPr>
          <w:rFonts w:ascii="Times New Roman" w:hAnsi="Times New Roman" w:cs="Times New Roman"/>
          <w:sz w:val="24"/>
          <w:szCs w:val="24"/>
        </w:rPr>
        <w:t xml:space="preserve"> </w:t>
      </w:r>
      <w:r w:rsidRPr="003D75FD">
        <w:rPr>
          <w:rFonts w:ascii="Times New Roman" w:hAnsi="Times New Roman" w:cs="Times New Roman"/>
          <w:sz w:val="24"/>
          <w:szCs w:val="24"/>
        </w:rPr>
        <w:t>аспартатаминотрансферазы в сы</w:t>
      </w:r>
      <w:r w:rsidR="007D5BCA" w:rsidRPr="003D75FD">
        <w:rPr>
          <w:rFonts w:ascii="Times New Roman" w:hAnsi="Times New Roman" w:cs="Times New Roman"/>
          <w:sz w:val="24"/>
          <w:szCs w:val="24"/>
        </w:rPr>
        <w:t>воротке крови контрольной группы</w:t>
      </w:r>
      <w:r w:rsidRPr="003D75FD">
        <w:rPr>
          <w:rFonts w:ascii="Times New Roman" w:hAnsi="Times New Roman" w:cs="Times New Roman"/>
          <w:sz w:val="24"/>
          <w:szCs w:val="24"/>
        </w:rPr>
        <w:t xml:space="preserve"> относительно интактной. Достоверное  измен</w:t>
      </w:r>
      <w:r w:rsidR="007D5BCA" w:rsidRPr="003D75FD">
        <w:rPr>
          <w:rFonts w:ascii="Times New Roman" w:hAnsi="Times New Roman" w:cs="Times New Roman"/>
          <w:sz w:val="24"/>
          <w:szCs w:val="24"/>
        </w:rPr>
        <w:t>ение активности в опытной группе</w:t>
      </w:r>
      <w:r w:rsidRPr="003D75FD">
        <w:rPr>
          <w:rFonts w:ascii="Times New Roman" w:hAnsi="Times New Roman" w:cs="Times New Roman"/>
          <w:sz w:val="24"/>
          <w:szCs w:val="24"/>
        </w:rPr>
        <w:t xml:space="preserve"> относительно интактной не обнаружено. Через 4 недели АСТ не менялось. Согласно литературным данным повышение аспартатаминотрансферазы может быть связано с </w:t>
      </w:r>
      <w:r w:rsidR="007D5BCA" w:rsidRPr="003D75FD">
        <w:rPr>
          <w:rFonts w:ascii="Times New Roman" w:hAnsi="Times New Roman" w:cs="Times New Roman"/>
          <w:sz w:val="24"/>
          <w:szCs w:val="24"/>
        </w:rPr>
        <w:t>применением лекарств</w:t>
      </w:r>
      <w:r w:rsidRPr="003D75FD">
        <w:rPr>
          <w:rFonts w:ascii="Times New Roman" w:hAnsi="Times New Roman" w:cs="Times New Roman"/>
          <w:sz w:val="24"/>
          <w:szCs w:val="24"/>
        </w:rPr>
        <w:t>, наркозом, хирургическим вмешательством и т.д.</w:t>
      </w:r>
    </w:p>
    <w:p w:rsid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А то, что между контрольной и опытной группой разница в пределах погрешности доказывает, что материал не оказывает токсичного воздействия.</w:t>
      </w:r>
      <w:r w:rsidR="003D7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5FD" w:rsidRDefault="003D75FD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24. Активность</w:t>
      </w:r>
      <w:r w:rsidR="003D75FD">
        <w:rPr>
          <w:rFonts w:ascii="Times New Roman" w:hAnsi="Times New Roman" w:cs="Times New Roman"/>
          <w:sz w:val="24"/>
          <w:szCs w:val="24"/>
        </w:rPr>
        <w:t xml:space="preserve"> </w:t>
      </w:r>
      <w:r w:rsidRPr="003D75FD">
        <w:rPr>
          <w:rFonts w:ascii="Times New Roman" w:hAnsi="Times New Roman" w:cs="Times New Roman"/>
          <w:sz w:val="24"/>
          <w:szCs w:val="24"/>
        </w:rPr>
        <w:t>аланинаминотрансферазы в сыворотке крови</w:t>
      </w:r>
      <w:r w:rsidRPr="003D75F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c"/>
        <w:tblW w:w="9923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843"/>
        <w:gridCol w:w="1984"/>
      </w:tblGrid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</w:tr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0,1128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0,1602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0,1167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0,1305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0,1174</w:t>
            </w: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Полученные результаты подверглись статистической обработке с привлечением 3</w:t>
      </w:r>
      <w:r w:rsidRPr="003D75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D75FD">
        <w:rPr>
          <w:rFonts w:ascii="Times New Roman" w:hAnsi="Times New Roman" w:cs="Times New Roman"/>
          <w:sz w:val="24"/>
          <w:szCs w:val="24"/>
        </w:rPr>
        <w:t xml:space="preserve"> критерия (обнаружение промахов) и </w:t>
      </w:r>
      <w:r w:rsidRPr="003D75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D75FD">
        <w:rPr>
          <w:rFonts w:ascii="Times New Roman" w:hAnsi="Times New Roman" w:cs="Times New Roman"/>
          <w:sz w:val="24"/>
          <w:szCs w:val="24"/>
        </w:rPr>
        <w:t xml:space="preserve"> критерия Стьюдента (попарное сравнение средних значений).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Через 2 не</w:t>
      </w:r>
      <w:r w:rsidR="00BF3FFF" w:rsidRPr="003D75FD">
        <w:rPr>
          <w:rFonts w:ascii="Times New Roman" w:hAnsi="Times New Roman" w:cs="Times New Roman"/>
          <w:sz w:val="24"/>
          <w:szCs w:val="24"/>
        </w:rPr>
        <w:t>дели после операции повышена активность</w:t>
      </w:r>
      <w:r w:rsidR="003D75FD">
        <w:rPr>
          <w:rFonts w:ascii="Times New Roman" w:hAnsi="Times New Roman" w:cs="Times New Roman"/>
          <w:sz w:val="24"/>
          <w:szCs w:val="24"/>
        </w:rPr>
        <w:t xml:space="preserve"> </w:t>
      </w:r>
      <w:r w:rsidRPr="003D75FD">
        <w:rPr>
          <w:rFonts w:ascii="Times New Roman" w:hAnsi="Times New Roman" w:cs="Times New Roman"/>
          <w:sz w:val="24"/>
          <w:szCs w:val="24"/>
        </w:rPr>
        <w:t>аланинаминотрансферазы в сы</w:t>
      </w:r>
      <w:r w:rsidR="00BF3FFF" w:rsidRPr="003D75FD">
        <w:rPr>
          <w:rFonts w:ascii="Times New Roman" w:hAnsi="Times New Roman" w:cs="Times New Roman"/>
          <w:sz w:val="24"/>
          <w:szCs w:val="24"/>
        </w:rPr>
        <w:t>воротке крови контрольной группы</w:t>
      </w:r>
      <w:r w:rsidRPr="003D75FD">
        <w:rPr>
          <w:rFonts w:ascii="Times New Roman" w:hAnsi="Times New Roman" w:cs="Times New Roman"/>
          <w:sz w:val="24"/>
          <w:szCs w:val="24"/>
        </w:rPr>
        <w:t xml:space="preserve"> относительно интактной. </w:t>
      </w:r>
      <w:r w:rsidR="00BF3FFF" w:rsidRPr="003D75FD">
        <w:rPr>
          <w:rFonts w:ascii="Times New Roman" w:hAnsi="Times New Roman" w:cs="Times New Roman"/>
          <w:sz w:val="24"/>
          <w:szCs w:val="24"/>
        </w:rPr>
        <w:t>Достоверное изменение</w:t>
      </w:r>
      <w:r w:rsidRPr="003D75FD">
        <w:rPr>
          <w:rFonts w:ascii="Times New Roman" w:hAnsi="Times New Roman" w:cs="Times New Roman"/>
          <w:sz w:val="24"/>
          <w:szCs w:val="24"/>
        </w:rPr>
        <w:t xml:space="preserve"> активности в опытной группе относительно интактнойне обнаружено. Через 4 недели АЛТ не менялось. Согласно литературным данным повышение аланинаминотрансферазы может быть связано с лекарствами, наркозом, хирургическим вмешательством и т.д.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А то, что между контрольной и опытной группой разница в пределах погрешности доказывает, что материал не оказывает токсичного воздействия.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25. Активность щелочной фосфатазы в сыворотке крови.</w:t>
      </w:r>
    </w:p>
    <w:tbl>
      <w:tblPr>
        <w:tblStyle w:val="ac"/>
        <w:tblW w:w="9923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843"/>
        <w:gridCol w:w="1984"/>
      </w:tblGrid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</w:tr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0,3214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0,1177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0,0779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0,2208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0,2206</w:t>
            </w: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lastRenderedPageBreak/>
        <w:t>Полученные результаты подверглись статистической обработке с привлечением 3</w:t>
      </w:r>
      <w:r w:rsidRPr="003D75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D75FD">
        <w:rPr>
          <w:rFonts w:ascii="Times New Roman" w:hAnsi="Times New Roman" w:cs="Times New Roman"/>
          <w:sz w:val="24"/>
          <w:szCs w:val="24"/>
        </w:rPr>
        <w:t xml:space="preserve"> критерия (обнаружение промахов) и </w:t>
      </w:r>
      <w:r w:rsidRPr="003D75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D75FD">
        <w:rPr>
          <w:rFonts w:ascii="Times New Roman" w:hAnsi="Times New Roman" w:cs="Times New Roman"/>
          <w:sz w:val="24"/>
          <w:szCs w:val="24"/>
        </w:rPr>
        <w:t xml:space="preserve"> критерия Стьюдента (попарное сравнение средних значений).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Через 2 недели после</w:t>
      </w:r>
      <w:r w:rsidR="00C33816" w:rsidRPr="003D75FD">
        <w:rPr>
          <w:rFonts w:ascii="Times New Roman" w:hAnsi="Times New Roman" w:cs="Times New Roman"/>
          <w:sz w:val="24"/>
          <w:szCs w:val="24"/>
        </w:rPr>
        <w:t xml:space="preserve"> операции понижена активность</w:t>
      </w:r>
      <w:r w:rsidRPr="003D75FD">
        <w:rPr>
          <w:rFonts w:ascii="Times New Roman" w:hAnsi="Times New Roman" w:cs="Times New Roman"/>
          <w:sz w:val="24"/>
          <w:szCs w:val="24"/>
        </w:rPr>
        <w:t xml:space="preserve"> щелочной </w:t>
      </w:r>
      <w:r w:rsidR="00C33816" w:rsidRPr="003D75FD">
        <w:rPr>
          <w:rFonts w:ascii="Times New Roman" w:hAnsi="Times New Roman" w:cs="Times New Roman"/>
          <w:sz w:val="24"/>
          <w:szCs w:val="24"/>
        </w:rPr>
        <w:t>фосфатазы в</w:t>
      </w:r>
      <w:r w:rsidRPr="003D75FD">
        <w:rPr>
          <w:rFonts w:ascii="Times New Roman" w:hAnsi="Times New Roman" w:cs="Times New Roman"/>
          <w:sz w:val="24"/>
          <w:szCs w:val="24"/>
        </w:rPr>
        <w:t xml:space="preserve"> сы</w:t>
      </w:r>
      <w:r w:rsidR="00BF3FFF" w:rsidRPr="003D75FD">
        <w:rPr>
          <w:rFonts w:ascii="Times New Roman" w:hAnsi="Times New Roman" w:cs="Times New Roman"/>
          <w:sz w:val="24"/>
          <w:szCs w:val="24"/>
        </w:rPr>
        <w:t>воротке крови контрольной группы</w:t>
      </w:r>
      <w:r w:rsidRPr="003D75FD">
        <w:rPr>
          <w:rFonts w:ascii="Times New Roman" w:hAnsi="Times New Roman" w:cs="Times New Roman"/>
          <w:sz w:val="24"/>
          <w:szCs w:val="24"/>
        </w:rPr>
        <w:t xml:space="preserve"> относительно интактной. </w:t>
      </w:r>
      <w:r w:rsidR="00C33816" w:rsidRPr="003D75FD">
        <w:rPr>
          <w:rFonts w:ascii="Times New Roman" w:hAnsi="Times New Roman" w:cs="Times New Roman"/>
          <w:sz w:val="24"/>
          <w:szCs w:val="24"/>
        </w:rPr>
        <w:t>Достоверное изменение</w:t>
      </w:r>
      <w:r w:rsidRPr="003D75FD">
        <w:rPr>
          <w:rFonts w:ascii="Times New Roman" w:hAnsi="Times New Roman" w:cs="Times New Roman"/>
          <w:sz w:val="24"/>
          <w:szCs w:val="24"/>
        </w:rPr>
        <w:t xml:space="preserve"> активности в опытной группе относительно интактной не обнаружено. Через 4 недели ЩФ не менялось. Согласно литературным данным понижение щелочной фосфатазы может быть связано с лекарствами, наркозом, хирургическим вмешательством и т.д.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А то, что между контрольной и опытной группой разница в пределах погрешности доказывает, что материал не оказывает токсичного воздействия.</w:t>
      </w:r>
    </w:p>
    <w:p w:rsidR="00575EE5" w:rsidRPr="003D75FD" w:rsidRDefault="00575EE5" w:rsidP="003D75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26. Активность гамма-глутамилтрансферазы в сыворотке крови.</w:t>
      </w: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843"/>
        <w:gridCol w:w="2297"/>
      </w:tblGrid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недели,мкмоль/с*л</w:t>
            </w:r>
          </w:p>
        </w:tc>
      </w:tr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0,0518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0,0940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0,0547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0,1068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sz w:val="24"/>
                <w:szCs w:val="24"/>
              </w:rPr>
              <w:t>0,0620</w:t>
            </w: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Полученные результаты подверглись статистической обработке с привлечением 3</w:t>
      </w:r>
      <w:r w:rsidRPr="003D75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D75FD">
        <w:rPr>
          <w:rFonts w:ascii="Times New Roman" w:hAnsi="Times New Roman" w:cs="Times New Roman"/>
          <w:sz w:val="24"/>
          <w:szCs w:val="24"/>
        </w:rPr>
        <w:t xml:space="preserve"> критерия (обнаружение промахов) и </w:t>
      </w:r>
      <w:r w:rsidRPr="003D75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D75FD">
        <w:rPr>
          <w:rFonts w:ascii="Times New Roman" w:hAnsi="Times New Roman" w:cs="Times New Roman"/>
          <w:sz w:val="24"/>
          <w:szCs w:val="24"/>
        </w:rPr>
        <w:t xml:space="preserve"> критерия Стьюдента (попарное сравнение средних значений).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BF3FFF" w:rsidRPr="003D75FD">
        <w:rPr>
          <w:rFonts w:ascii="Times New Roman" w:hAnsi="Times New Roman" w:cs="Times New Roman"/>
          <w:sz w:val="24"/>
          <w:szCs w:val="24"/>
        </w:rPr>
        <w:t>2 недели после операции повышена активность</w:t>
      </w:r>
      <w:r w:rsidRPr="003D75FD">
        <w:rPr>
          <w:rFonts w:ascii="Times New Roman" w:hAnsi="Times New Roman" w:cs="Times New Roman"/>
          <w:sz w:val="24"/>
          <w:szCs w:val="24"/>
        </w:rPr>
        <w:t xml:space="preserve"> гамма-глутамилтрансферазы в сы</w:t>
      </w:r>
      <w:r w:rsidR="00BF3FFF" w:rsidRPr="003D75FD">
        <w:rPr>
          <w:rFonts w:ascii="Times New Roman" w:hAnsi="Times New Roman" w:cs="Times New Roman"/>
          <w:sz w:val="24"/>
          <w:szCs w:val="24"/>
        </w:rPr>
        <w:t>воротке крови контрольной группы</w:t>
      </w:r>
      <w:r w:rsidRPr="003D75FD">
        <w:rPr>
          <w:rFonts w:ascii="Times New Roman" w:hAnsi="Times New Roman" w:cs="Times New Roman"/>
          <w:sz w:val="24"/>
          <w:szCs w:val="24"/>
        </w:rPr>
        <w:t xml:space="preserve"> относительно интактной. </w:t>
      </w:r>
      <w:r w:rsidR="00BF3FFF" w:rsidRPr="003D75FD">
        <w:rPr>
          <w:rFonts w:ascii="Times New Roman" w:hAnsi="Times New Roman" w:cs="Times New Roman"/>
          <w:sz w:val="24"/>
          <w:szCs w:val="24"/>
        </w:rPr>
        <w:t>Достоверное изменение</w:t>
      </w:r>
      <w:r w:rsidRPr="003D75FD">
        <w:rPr>
          <w:rFonts w:ascii="Times New Roman" w:hAnsi="Times New Roman" w:cs="Times New Roman"/>
          <w:sz w:val="24"/>
          <w:szCs w:val="24"/>
        </w:rPr>
        <w:t xml:space="preserve"> активности в опытной группе относительно интактной не обнаружено. Через 4 недели ГГТ не менялось. Согласно литературным данным повышение гамма-глутамиламинотрансферазы может быть связано с лекарствами, наркозом, хирургическим вмешательством и т.д.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А то, что между контрольной и опытной группой разница в пределах погрешности доказывает, что материал не оказывает токсичного воздействия.</w:t>
      </w:r>
    </w:p>
    <w:p w:rsidR="000656BE" w:rsidRPr="003D75FD" w:rsidRDefault="000656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Для осуществления белково-азотистого обмена в сыворотке крови определяли концентрацию общего белка, альбумина, мочевины.</w:t>
      </w:r>
    </w:p>
    <w:p w:rsidR="000656BE" w:rsidRPr="003D75FD" w:rsidRDefault="000656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Изменения лимфатического обмена оцениваем по уровню триглицеридов и общего холестерина.</w:t>
      </w:r>
    </w:p>
    <w:p w:rsidR="000656BE" w:rsidRPr="003D75FD" w:rsidRDefault="000656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Углеводный обмен изучаем по динамике изменения в крови содержания глюкозы.</w:t>
      </w:r>
    </w:p>
    <w:p w:rsidR="000656BE" w:rsidRPr="003D75FD" w:rsidRDefault="000656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Минеральный и водно-солевой обмен оценивали по уровню калия, натрия, кальция, хлоридов, неорганического фосфора.</w:t>
      </w:r>
    </w:p>
    <w:p w:rsidR="00575EE5" w:rsidRPr="003D75FD" w:rsidRDefault="000656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Состояние скелетных мышц оцениваем по активности в сыворотке креатинина.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27. Активность глюкозы в сыворотке крови.</w:t>
      </w:r>
    </w:p>
    <w:tbl>
      <w:tblPr>
        <w:tblStyle w:val="ac"/>
        <w:tblpPr w:leftFromText="180" w:rightFromText="180" w:vertAnchor="text" w:horzAnchor="margin" w:tblpXSpec="right" w:tblpY="211"/>
        <w:tblW w:w="10456" w:type="dxa"/>
        <w:tblLook w:val="04A0" w:firstRow="1" w:lastRow="0" w:firstColumn="1" w:lastColumn="0" w:noHBand="0" w:noVBand="1"/>
      </w:tblPr>
      <w:tblGrid>
        <w:gridCol w:w="1934"/>
        <w:gridCol w:w="1972"/>
        <w:gridCol w:w="2088"/>
        <w:gridCol w:w="1818"/>
        <w:gridCol w:w="2644"/>
      </w:tblGrid>
      <w:tr w:rsidR="00C547BE" w:rsidRPr="003D75FD" w:rsidTr="00C547BE">
        <w:tc>
          <w:tcPr>
            <w:tcW w:w="193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72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088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18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264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C547BE">
        <w:tc>
          <w:tcPr>
            <w:tcW w:w="1934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10,8587</w:t>
            </w:r>
          </w:p>
        </w:tc>
        <w:tc>
          <w:tcPr>
            <w:tcW w:w="1972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10,6394</w:t>
            </w:r>
          </w:p>
        </w:tc>
        <w:tc>
          <w:tcPr>
            <w:tcW w:w="2088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10,7341</w:t>
            </w:r>
          </w:p>
        </w:tc>
        <w:tc>
          <w:tcPr>
            <w:tcW w:w="1818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10,8687</w:t>
            </w:r>
          </w:p>
        </w:tc>
        <w:tc>
          <w:tcPr>
            <w:tcW w:w="2644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10,8138</w:t>
            </w: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lastRenderedPageBreak/>
        <w:t>При сравнении опытных групп относительно интактных и контрольных относительно интактых были выявлены следующие изменения: повышенная концентрация на 1 стадии была вызвана операционным вмешательством.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Отклонения в значениях опытной группы относительно контрольной группы не обнаружено, что свидетельствует об отсутствии влияния биоматериала на биохимические параметры.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28. Активность альбумина в сыворотке крови.</w:t>
      </w:r>
    </w:p>
    <w:tbl>
      <w:tblPr>
        <w:tblStyle w:val="ac"/>
        <w:tblW w:w="9923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843"/>
        <w:gridCol w:w="1984"/>
      </w:tblGrid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C547BE">
        <w:trPr>
          <w:trHeight w:val="357"/>
        </w:trPr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30,9958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41,6426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30,9958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39,4878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30,327</w:t>
            </w: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При сравнении опытных групп относительно интактных и контрольных относительно интактных были выявлены следующие изменения: повышенная концентрация на 1 стадии была вызвана операционным вмешательством.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Отклонения в значениях опытной группы относительно контрольной группы не обнаружено, что свидетельствует об отсутствии влияния биоматериала на биохимические параметры.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29. Активность холестерина в сыворотке крови.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1975"/>
        <w:gridCol w:w="2111"/>
        <w:gridCol w:w="1832"/>
        <w:gridCol w:w="1968"/>
      </w:tblGrid>
      <w:tr w:rsidR="00C547BE" w:rsidRPr="003D75FD" w:rsidTr="000656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0656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1,5838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1,0948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1,6626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1,0812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1,5023</w:t>
            </w: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При сравнении опытных групп относительно интактных и контрольных относительно интактных были выявлены следующие изменения: повышенная концентрация на 1 стадии была вызвана операционным вмешательством.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Отклонения в значениях опытной группы относительно контрольной группы не обнаружено, что свидетельствует об отсутствии влияния биоматериала на биохимические параметры.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30. Активность триглицеридов в сыворотке крови.</w:t>
      </w:r>
    </w:p>
    <w:tbl>
      <w:tblPr>
        <w:tblStyle w:val="ac"/>
        <w:tblW w:w="9923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843"/>
        <w:gridCol w:w="1984"/>
      </w:tblGrid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C547BE">
        <w:trPr>
          <w:trHeight w:val="423"/>
        </w:trPr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1,5742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1,2152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1,5473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1,1829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1,6101</w:t>
            </w: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При сравнении опытных групп относительно интактных и контрольных относительно интактных были выявлены следующие изменения: повышенная концентрация на 1 стадии была вызвана операционным вмешательством.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lastRenderedPageBreak/>
        <w:t>Отклонения в значениях опытной группы относительно контрольной группы не обнаружено, что свидетельствует об отсутствии влияния биоматериала на биохимические параметры.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31. Активность креатинина в сыворотке крови.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2087"/>
        <w:gridCol w:w="1809"/>
        <w:gridCol w:w="1947"/>
      </w:tblGrid>
      <w:tr w:rsidR="00C547BE" w:rsidRPr="003D75FD" w:rsidTr="00C547BE">
        <w:trPr>
          <w:trHeight w:val="1235"/>
        </w:trPr>
        <w:tc>
          <w:tcPr>
            <w:tcW w:w="1948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48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087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09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47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C547BE">
        <w:trPr>
          <w:trHeight w:val="362"/>
        </w:trPr>
        <w:tc>
          <w:tcPr>
            <w:tcW w:w="1948" w:type="dxa"/>
          </w:tcPr>
          <w:p w:rsidR="00C547BE" w:rsidRPr="003D75FD" w:rsidRDefault="00C547BE" w:rsidP="003D75F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138,1063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210,0653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142,016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215,877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145,6087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При сравнении опытных групп относительно интактных и контрольных относительно интактых были выявлены следующие изменения: повышенная концентрация на 1 стадии была вызвана операционным вмешательством.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Отклонения в значениях опытной группы относительно контрольной группы не обнаружено, что свидетельствует об отсутствии влияния биоматериала на биохимические параметры.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32. Активность мочевины в сыворотке крови.</w:t>
      </w:r>
    </w:p>
    <w:tbl>
      <w:tblPr>
        <w:tblStyle w:val="ac"/>
        <w:tblW w:w="9923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843"/>
        <w:gridCol w:w="1984"/>
      </w:tblGrid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C547BE"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4,780031667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5,732428333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4,792526667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5,743535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4,827235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33. Активность общего белка в сыворотке крови.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1975"/>
        <w:gridCol w:w="2111"/>
        <w:gridCol w:w="1832"/>
        <w:gridCol w:w="1968"/>
      </w:tblGrid>
      <w:tr w:rsidR="00C547BE" w:rsidRPr="003D75FD" w:rsidTr="00C547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C547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70,7475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85,9533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71,3864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87,1034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71,0883</w:t>
            </w: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При сравнении опытных групп относительно интактных и контрольных относительно интактых были выявлены следующие изменения: повышенная концентрация на 1 стадии была вызвана операционным вмешательством.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Отклонения в значениях опытной группы относительно контрольной группы не обнаружено, что свидетельствует об отсутствии влияния биоматериала на биохимические параметры.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lastRenderedPageBreak/>
        <w:t>Таблица 34. Активность калия в сыворотке крови.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1975"/>
        <w:gridCol w:w="2111"/>
        <w:gridCol w:w="1832"/>
        <w:gridCol w:w="1968"/>
      </w:tblGrid>
      <w:tr w:rsidR="00C547BE" w:rsidRPr="003D75FD" w:rsidTr="000656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0656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4,3495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4,3377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4,3233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4,3533</w:t>
            </w: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При сравнении опытных групп относительно интактных и контрольных относительно интактых были выявлены следующие изменения: повышенная концентрация на 1 стадии была вызвана операционным вмешательством.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Отклонения в значениях опытной группы относительно контрольной группы не обнаружено, что свидетельствует об отсутствии влияния биоматериала на биохимические параметры.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35. Активность кальция в сыворотке крови.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1975"/>
        <w:gridCol w:w="2111"/>
        <w:gridCol w:w="1832"/>
        <w:gridCol w:w="1968"/>
      </w:tblGrid>
      <w:tr w:rsidR="00C547BE" w:rsidRPr="003D75FD" w:rsidTr="00C547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C547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1,5742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1,2152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1,547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1,1829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1,6101</w:t>
            </w: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При сравнении опытных групп относительно интактных и контрольных относительно интактых были выявлены следующие изменения: повышенная концентрация на 1 стадии была вызвана операционным вмешательством.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Отклонения в значениях опытной группы относительно контрольной группы не обнаружено, что свидетельствует об отсутствии влияния биоматериала на биохимические параметры.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36. Активность натрия в сыворотке крови.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1975"/>
        <w:gridCol w:w="2111"/>
        <w:gridCol w:w="1832"/>
        <w:gridCol w:w="1968"/>
      </w:tblGrid>
      <w:tr w:rsidR="00C547BE" w:rsidRPr="003D75FD" w:rsidTr="00C547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C547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137,8</w:t>
            </w: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При сравнении опытных групп относительно интактных и контрольных относительно интактых были выявлены следующие изменения: повышенная концентрация на 1 стадии была вызвана операционным вмешательством.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Отклонения в значениях опытной группы относительно контрольной группы не обнаружено, что свидетельствует об отсутствии влияния биоматериала на биохимические параметры.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37. Активность фосфора в сыворотке крови.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1975"/>
        <w:gridCol w:w="2111"/>
        <w:gridCol w:w="1832"/>
        <w:gridCol w:w="1968"/>
      </w:tblGrid>
      <w:tr w:rsidR="00C547BE" w:rsidRPr="003D75FD" w:rsidTr="00C547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C547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1,5742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1,2152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1,5473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1,1829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1,6101</w:t>
            </w:r>
          </w:p>
        </w:tc>
      </w:tr>
    </w:tbl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lastRenderedPageBreak/>
        <w:t>При сравнении опытных групп относительно интактных и контрольных относительно интактых были выявлены следующие изменения: повышенная концентрация на 1 стадии была вызвана операционным вмешательством.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Отклонения в значениях опытной группы относительно контрольной группы не обнаружено, что свидетельствует об отсутствии влияния биоматериала на биохимические параметры.</w:t>
      </w:r>
    </w:p>
    <w:p w:rsidR="00C547BE" w:rsidRPr="003D75FD" w:rsidRDefault="00C547BE" w:rsidP="003D75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Таблица 38. Активность хлора в сыворотке крови.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1975"/>
        <w:gridCol w:w="2111"/>
        <w:gridCol w:w="1832"/>
        <w:gridCol w:w="1968"/>
      </w:tblGrid>
      <w:tr w:rsidR="00C547BE" w:rsidRPr="003D75FD" w:rsidTr="000656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Интактная группа,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2 недели,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мкмоль/с*л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4 недели, мкмоль/с*л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Опытная 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2 недели, мкмоль/с*л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Опытная</w:t>
            </w:r>
          </w:p>
          <w:p w:rsidR="00C547BE" w:rsidRPr="003D75FD" w:rsidRDefault="00C547BE" w:rsidP="003D7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b/>
                <w:sz w:val="24"/>
                <w:szCs w:val="24"/>
              </w:rPr>
              <w:t>4 недели, мкмоль/с*л</w:t>
            </w:r>
          </w:p>
        </w:tc>
      </w:tr>
      <w:tr w:rsidR="00C547BE" w:rsidRPr="003D75FD" w:rsidTr="000656BE">
        <w:trPr>
          <w:jc w:val="center"/>
        </w:trPr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3,7498</w:t>
            </w:r>
          </w:p>
        </w:tc>
        <w:tc>
          <w:tcPr>
            <w:tcW w:w="1985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3,6714</w:t>
            </w:r>
          </w:p>
        </w:tc>
        <w:tc>
          <w:tcPr>
            <w:tcW w:w="2126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3,7829</w:t>
            </w:r>
          </w:p>
        </w:tc>
        <w:tc>
          <w:tcPr>
            <w:tcW w:w="1843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3,6854</w:t>
            </w:r>
          </w:p>
        </w:tc>
        <w:tc>
          <w:tcPr>
            <w:tcW w:w="1984" w:type="dxa"/>
          </w:tcPr>
          <w:p w:rsidR="00C547BE" w:rsidRPr="003D75FD" w:rsidRDefault="00C547BE" w:rsidP="003D75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3,7202</w:t>
            </w:r>
          </w:p>
        </w:tc>
      </w:tr>
    </w:tbl>
    <w:p w:rsidR="00C547BE" w:rsidRPr="003D75FD" w:rsidRDefault="00C547BE" w:rsidP="003D7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При сравнении опытных групп относительно интактных и контрольных относительно интакт</w:t>
      </w:r>
      <w:r w:rsidR="006B54CF" w:rsidRPr="003D75FD">
        <w:rPr>
          <w:rFonts w:ascii="Times New Roman" w:hAnsi="Times New Roman" w:cs="Times New Roman"/>
          <w:sz w:val="24"/>
          <w:szCs w:val="24"/>
        </w:rPr>
        <w:t>н</w:t>
      </w:r>
      <w:r w:rsidRPr="003D75FD">
        <w:rPr>
          <w:rFonts w:ascii="Times New Roman" w:hAnsi="Times New Roman" w:cs="Times New Roman"/>
          <w:sz w:val="24"/>
          <w:szCs w:val="24"/>
        </w:rPr>
        <w:t>ых были выявлены следующие изменения: повышенная концентрация на 1 стадии была вызвана операционным вмешательством.</w:t>
      </w:r>
    </w:p>
    <w:p w:rsidR="00C547BE" w:rsidRPr="003D75FD" w:rsidRDefault="00C547BE" w:rsidP="003D75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Отклонения в значениях опытной группы относительно контрольной группы не обнаружено, что свидетельствует об отсутствии влияния биоматериала на биохимические параметры.</w:t>
      </w:r>
    </w:p>
    <w:p w:rsidR="00BF3FFF" w:rsidRPr="00BF3FFF" w:rsidRDefault="00BF3FFF" w:rsidP="00BF3F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404" w:rsidRPr="003D75FD" w:rsidRDefault="002004CB" w:rsidP="003D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FD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9455D" w:rsidRPr="003D75FD" w:rsidRDefault="0029455D" w:rsidP="003D75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В ходе работы мы пришли к следующему:</w:t>
      </w:r>
    </w:p>
    <w:p w:rsidR="0029455D" w:rsidRPr="003D75FD" w:rsidRDefault="0029455D" w:rsidP="003D75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1. Изучили литературные источники по данной теме;</w:t>
      </w:r>
    </w:p>
    <w:p w:rsidR="0029455D" w:rsidRPr="003D75FD" w:rsidRDefault="0029455D" w:rsidP="003D75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2. Изучили технику безопасности при работе в химической лаборатории, а так же при работе с реактивами и оборудованием.</w:t>
      </w:r>
    </w:p>
    <w:p w:rsidR="0029455D" w:rsidRPr="003D75FD" w:rsidRDefault="0029455D" w:rsidP="003D75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3. Изучили технику работы с лабораторными животными.</w:t>
      </w:r>
    </w:p>
    <w:p w:rsidR="0029455D" w:rsidRPr="003D75FD" w:rsidRDefault="007D5BCA" w:rsidP="003D75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4. Провели  подкожную имплантацию материала</w:t>
      </w:r>
      <w:r w:rsidR="0029455D" w:rsidRPr="003D75FD">
        <w:rPr>
          <w:rFonts w:ascii="Times New Roman" w:hAnsi="Times New Roman" w:cs="Times New Roman"/>
          <w:sz w:val="24"/>
          <w:szCs w:val="24"/>
        </w:rPr>
        <w:t>.</w:t>
      </w:r>
    </w:p>
    <w:p w:rsidR="0029455D" w:rsidRPr="003D75FD" w:rsidRDefault="0029455D" w:rsidP="003D75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5. Провели забор</w:t>
      </w:r>
      <w:r w:rsidR="009168B7" w:rsidRPr="003D75FD">
        <w:rPr>
          <w:rFonts w:ascii="Times New Roman" w:hAnsi="Times New Roman" w:cs="Times New Roman"/>
          <w:sz w:val="24"/>
          <w:szCs w:val="24"/>
        </w:rPr>
        <w:t xml:space="preserve"> крови</w:t>
      </w:r>
      <w:r w:rsidRPr="003D75FD">
        <w:rPr>
          <w:rFonts w:ascii="Times New Roman" w:hAnsi="Times New Roman" w:cs="Times New Roman"/>
          <w:sz w:val="24"/>
          <w:szCs w:val="24"/>
        </w:rPr>
        <w:t>.</w:t>
      </w:r>
    </w:p>
    <w:p w:rsidR="0029455D" w:rsidRPr="003D75FD" w:rsidRDefault="0029455D" w:rsidP="003D75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6. Определили биохимические параметры</w:t>
      </w:r>
      <w:r w:rsidR="009168B7" w:rsidRPr="003D75FD">
        <w:rPr>
          <w:rFonts w:ascii="Times New Roman" w:hAnsi="Times New Roman" w:cs="Times New Roman"/>
          <w:sz w:val="24"/>
          <w:szCs w:val="24"/>
        </w:rPr>
        <w:t xml:space="preserve"> в сыворотке крови крыс</w:t>
      </w:r>
      <w:r w:rsidRPr="003D75FD">
        <w:rPr>
          <w:rFonts w:ascii="Times New Roman" w:hAnsi="Times New Roman" w:cs="Times New Roman"/>
          <w:sz w:val="24"/>
          <w:szCs w:val="24"/>
        </w:rPr>
        <w:t>.</w:t>
      </w:r>
    </w:p>
    <w:p w:rsidR="0029455D" w:rsidRPr="003D75FD" w:rsidRDefault="0029455D" w:rsidP="003D75F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7. Пришли к выводу, что биоматериал на основе подслизистой тонкой кишки свиньи не оказывает токсичного воздействия.</w:t>
      </w:r>
    </w:p>
    <w:p w:rsidR="00EC011A" w:rsidRDefault="00EC011A" w:rsidP="007C6CC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CC3" w:rsidRDefault="007C6CC3" w:rsidP="00EC011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4CB" w:rsidRDefault="002004CB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4CB" w:rsidRDefault="002004CB" w:rsidP="00A118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F5" w:rsidRDefault="00107DF5" w:rsidP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59" w:rsidRDefault="00224B59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5FD" w:rsidRDefault="003D75FD" w:rsidP="00224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4CB" w:rsidRPr="003D75FD" w:rsidRDefault="002004CB" w:rsidP="003D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FD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2004CB" w:rsidRPr="003D75FD" w:rsidRDefault="002004CB" w:rsidP="003D75FD">
      <w:pPr>
        <w:pStyle w:val="a3"/>
        <w:numPr>
          <w:ilvl w:val="0"/>
          <w:numId w:val="6"/>
        </w:numPr>
        <w:tabs>
          <w:tab w:val="clear" w:pos="432"/>
          <w:tab w:val="num" w:pos="0"/>
        </w:tabs>
        <w:suppressAutoHyphens/>
        <w:spacing w:after="0"/>
        <w:ind w:left="0" w:firstLine="567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  <w:r w:rsidRPr="003D75F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 xml:space="preserve">1.Алекян Б.Г., Машура И., Пурсанов М.Г. Руководство по рентгенэндоваскулярной хирургии сердца и сосудов. Первый в России опыт закрытия дефектов межпредсердной перегородки с использованием «AmplatzerSeptalOccluder»,- Материалы международного симпозиума «Минимально инвазивная хирургия сердца и сосудов».  Москва. 1998. </w:t>
      </w:r>
    </w:p>
    <w:p w:rsidR="002004CB" w:rsidRPr="003D75FD" w:rsidRDefault="002004CB" w:rsidP="003D75FD">
      <w:pPr>
        <w:pStyle w:val="a3"/>
        <w:numPr>
          <w:ilvl w:val="0"/>
          <w:numId w:val="6"/>
        </w:numPr>
        <w:tabs>
          <w:tab w:val="clear" w:pos="432"/>
          <w:tab w:val="num" w:pos="0"/>
        </w:tabs>
        <w:suppressAutoHyphens/>
        <w:spacing w:after="0"/>
        <w:ind w:left="0" w:firstLine="567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  <w:r w:rsidRPr="003D75F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2. ГОСТ Р ИСО 10993</w:t>
      </w:r>
      <w:r w:rsidRPr="003D75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Изделия медицинские. Оценка биологического действия медицинских изделий. </w:t>
      </w:r>
    </w:p>
    <w:p w:rsidR="002004CB" w:rsidRPr="003D75FD" w:rsidRDefault="002004CB" w:rsidP="003D75FD">
      <w:pPr>
        <w:pStyle w:val="a3"/>
        <w:numPr>
          <w:ilvl w:val="0"/>
          <w:numId w:val="6"/>
        </w:numPr>
        <w:tabs>
          <w:tab w:val="clear" w:pos="432"/>
          <w:tab w:val="num" w:pos="0"/>
        </w:tabs>
        <w:suppressAutoHyphens/>
        <w:spacing w:after="0"/>
        <w:ind w:left="0" w:firstLine="567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  <w:r w:rsidRPr="003D75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3. Гюнтер В.Э. Том 10 Имплантаты с памятью формы в сосудистой хирургии.</w:t>
      </w:r>
    </w:p>
    <w:p w:rsidR="002004CB" w:rsidRPr="003D75FD" w:rsidRDefault="002004CB" w:rsidP="003D75FD">
      <w:pPr>
        <w:pStyle w:val="a3"/>
        <w:numPr>
          <w:ilvl w:val="0"/>
          <w:numId w:val="6"/>
        </w:numPr>
        <w:tabs>
          <w:tab w:val="clear" w:pos="432"/>
          <w:tab w:val="num" w:pos="0"/>
        </w:tabs>
        <w:suppressAutoHyphens/>
        <w:spacing w:after="0"/>
        <w:ind w:left="0" w:firstLine="567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  <w:r w:rsidRPr="003D75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4. Зараелян А.Г. </w:t>
      </w:r>
      <w:r w:rsidRPr="003D75F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 xml:space="preserve">Аmplatzerсептальныйокклюдер. Техника транскатетерного закрытия дефекта межпредсердной перегородки. </w:t>
      </w:r>
    </w:p>
    <w:p w:rsidR="002004CB" w:rsidRPr="003D75FD" w:rsidRDefault="002004CB" w:rsidP="003D75FD">
      <w:pPr>
        <w:pStyle w:val="a3"/>
        <w:numPr>
          <w:ilvl w:val="0"/>
          <w:numId w:val="6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 xml:space="preserve">5. </w:t>
      </w:r>
      <w:r w:rsidRPr="003D75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Зараелян А.Г.  </w:t>
      </w:r>
      <w:r w:rsidRPr="003D75F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 xml:space="preserve">Клиническая и техническая характеристика Amplatzerсептальногоокклюдера и предшествующих ему протезов для закрытия дефекта межпредсердной перегородки. </w:t>
      </w:r>
    </w:p>
    <w:p w:rsidR="002004CB" w:rsidRPr="002004CB" w:rsidRDefault="002004C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04CB" w:rsidRPr="002004CB" w:rsidSect="00B467D7">
      <w:headerReference w:type="default" r:id="rId2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6F" w:rsidRDefault="0032096F" w:rsidP="000F6B1C">
      <w:pPr>
        <w:spacing w:after="0" w:line="240" w:lineRule="auto"/>
      </w:pPr>
      <w:r>
        <w:separator/>
      </w:r>
    </w:p>
  </w:endnote>
  <w:endnote w:type="continuationSeparator" w:id="0">
    <w:p w:rsidR="0032096F" w:rsidRDefault="0032096F" w:rsidP="000F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81" w:usb1="08070000" w:usb2="00000010" w:usb3="00000000" w:csb0="00020008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281" w:usb1="08070000" w:usb2="00000010" w:usb3="00000000" w:csb0="0002000C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6F" w:rsidRDefault="0032096F" w:rsidP="000F6B1C">
      <w:pPr>
        <w:spacing w:after="0" w:line="240" w:lineRule="auto"/>
      </w:pPr>
      <w:r>
        <w:separator/>
      </w:r>
    </w:p>
  </w:footnote>
  <w:footnote w:type="continuationSeparator" w:id="0">
    <w:p w:rsidR="0032096F" w:rsidRDefault="0032096F" w:rsidP="000F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3438"/>
      <w:docPartObj>
        <w:docPartGallery w:val="Page Numbers (Top of Page)"/>
        <w:docPartUnique/>
      </w:docPartObj>
    </w:sdtPr>
    <w:sdtEndPr/>
    <w:sdtContent>
      <w:p w:rsidR="001976E5" w:rsidRDefault="001976E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76E5" w:rsidRDefault="00197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27CF2"/>
    <w:multiLevelType w:val="multilevel"/>
    <w:tmpl w:val="2B245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51538B"/>
    <w:multiLevelType w:val="multilevel"/>
    <w:tmpl w:val="A5E23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2A48C7"/>
    <w:multiLevelType w:val="hybridMultilevel"/>
    <w:tmpl w:val="78BA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D656F"/>
    <w:multiLevelType w:val="multilevel"/>
    <w:tmpl w:val="3C6C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C1D91"/>
    <w:multiLevelType w:val="multilevel"/>
    <w:tmpl w:val="E934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201A9"/>
    <w:multiLevelType w:val="multilevel"/>
    <w:tmpl w:val="C1A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9119C"/>
    <w:multiLevelType w:val="multilevel"/>
    <w:tmpl w:val="740A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F6FB1"/>
    <w:multiLevelType w:val="hybridMultilevel"/>
    <w:tmpl w:val="355EC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B9600F"/>
    <w:multiLevelType w:val="hybridMultilevel"/>
    <w:tmpl w:val="DEF6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31A56"/>
    <w:multiLevelType w:val="hybridMultilevel"/>
    <w:tmpl w:val="A91650E2"/>
    <w:lvl w:ilvl="0" w:tplc="61B85CB2">
      <w:start w:val="2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1">
    <w:nsid w:val="250C63DF"/>
    <w:multiLevelType w:val="hybridMultilevel"/>
    <w:tmpl w:val="6E5C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0E09"/>
    <w:multiLevelType w:val="hybridMultilevel"/>
    <w:tmpl w:val="414AFE7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27E83AE3"/>
    <w:multiLevelType w:val="hybridMultilevel"/>
    <w:tmpl w:val="8656F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8C70F19"/>
    <w:multiLevelType w:val="multilevel"/>
    <w:tmpl w:val="C40A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364493"/>
    <w:multiLevelType w:val="multilevel"/>
    <w:tmpl w:val="C1A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F6199"/>
    <w:multiLevelType w:val="multilevel"/>
    <w:tmpl w:val="8EB2AC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7" w:hanging="2160"/>
      </w:pPr>
      <w:rPr>
        <w:rFonts w:hint="default"/>
      </w:rPr>
    </w:lvl>
  </w:abstractNum>
  <w:abstractNum w:abstractNumId="17">
    <w:nsid w:val="338C3E1B"/>
    <w:multiLevelType w:val="multilevel"/>
    <w:tmpl w:val="C1A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0B14CC"/>
    <w:multiLevelType w:val="hybridMultilevel"/>
    <w:tmpl w:val="2304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328C7"/>
    <w:multiLevelType w:val="multilevel"/>
    <w:tmpl w:val="C1A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1787C"/>
    <w:multiLevelType w:val="multilevel"/>
    <w:tmpl w:val="C1A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45506A"/>
    <w:multiLevelType w:val="multilevel"/>
    <w:tmpl w:val="C1A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C37E3B"/>
    <w:multiLevelType w:val="hybridMultilevel"/>
    <w:tmpl w:val="EA62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F1FB4"/>
    <w:multiLevelType w:val="hybridMultilevel"/>
    <w:tmpl w:val="0886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E6793"/>
    <w:multiLevelType w:val="hybridMultilevel"/>
    <w:tmpl w:val="8232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E0327"/>
    <w:multiLevelType w:val="hybridMultilevel"/>
    <w:tmpl w:val="1C60F3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CAE073F"/>
    <w:multiLevelType w:val="multilevel"/>
    <w:tmpl w:val="C1A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0E6A76"/>
    <w:multiLevelType w:val="multilevel"/>
    <w:tmpl w:val="C1A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316885"/>
    <w:multiLevelType w:val="multilevel"/>
    <w:tmpl w:val="FE4C432E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8"/>
        </w:tabs>
        <w:ind w:left="83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  <w:sz w:val="20"/>
      </w:rPr>
    </w:lvl>
  </w:abstractNum>
  <w:abstractNum w:abstractNumId="29">
    <w:nsid w:val="5F1A21CE"/>
    <w:multiLevelType w:val="hybridMultilevel"/>
    <w:tmpl w:val="2EEE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E2D95"/>
    <w:multiLevelType w:val="hybridMultilevel"/>
    <w:tmpl w:val="D504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04F3E"/>
    <w:multiLevelType w:val="hybridMultilevel"/>
    <w:tmpl w:val="6530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A7B4F"/>
    <w:multiLevelType w:val="hybridMultilevel"/>
    <w:tmpl w:val="B104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D02FA"/>
    <w:multiLevelType w:val="multilevel"/>
    <w:tmpl w:val="C1A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16"/>
  </w:num>
  <w:num w:numId="4">
    <w:abstractNumId w:val="1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5"/>
  </w:num>
  <w:num w:numId="9">
    <w:abstractNumId w:val="6"/>
  </w:num>
  <w:num w:numId="10">
    <w:abstractNumId w:val="21"/>
  </w:num>
  <w:num w:numId="11">
    <w:abstractNumId w:val="26"/>
  </w:num>
  <w:num w:numId="12">
    <w:abstractNumId w:val="14"/>
  </w:num>
  <w:num w:numId="13">
    <w:abstractNumId w:val="7"/>
  </w:num>
  <w:num w:numId="14">
    <w:abstractNumId w:val="29"/>
  </w:num>
  <w:num w:numId="15">
    <w:abstractNumId w:val="24"/>
  </w:num>
  <w:num w:numId="16">
    <w:abstractNumId w:val="32"/>
  </w:num>
  <w:num w:numId="17">
    <w:abstractNumId w:val="3"/>
  </w:num>
  <w:num w:numId="18">
    <w:abstractNumId w:val="11"/>
  </w:num>
  <w:num w:numId="19">
    <w:abstractNumId w:val="22"/>
  </w:num>
  <w:num w:numId="20">
    <w:abstractNumId w:val="23"/>
  </w:num>
  <w:num w:numId="21">
    <w:abstractNumId w:val="12"/>
  </w:num>
  <w:num w:numId="22">
    <w:abstractNumId w:val="5"/>
  </w:num>
  <w:num w:numId="23">
    <w:abstractNumId w:val="4"/>
  </w:num>
  <w:num w:numId="24">
    <w:abstractNumId w:val="18"/>
  </w:num>
  <w:num w:numId="25">
    <w:abstractNumId w:val="9"/>
  </w:num>
  <w:num w:numId="26">
    <w:abstractNumId w:val="31"/>
  </w:num>
  <w:num w:numId="27">
    <w:abstractNumId w:val="8"/>
  </w:num>
  <w:num w:numId="28">
    <w:abstractNumId w:val="30"/>
  </w:num>
  <w:num w:numId="29">
    <w:abstractNumId w:val="33"/>
  </w:num>
  <w:num w:numId="30">
    <w:abstractNumId w:val="19"/>
  </w:num>
  <w:num w:numId="31">
    <w:abstractNumId w:val="27"/>
  </w:num>
  <w:num w:numId="32">
    <w:abstractNumId w:val="20"/>
  </w:num>
  <w:num w:numId="33">
    <w:abstractNumId w:val="17"/>
  </w:num>
  <w:num w:numId="34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D4"/>
    <w:rsid w:val="00000B1D"/>
    <w:rsid w:val="00011920"/>
    <w:rsid w:val="00021CE2"/>
    <w:rsid w:val="00025E85"/>
    <w:rsid w:val="000261D2"/>
    <w:rsid w:val="00032FEF"/>
    <w:rsid w:val="000656BE"/>
    <w:rsid w:val="00076ED2"/>
    <w:rsid w:val="00084891"/>
    <w:rsid w:val="00090499"/>
    <w:rsid w:val="00095F34"/>
    <w:rsid w:val="000A17C7"/>
    <w:rsid w:val="000B2F35"/>
    <w:rsid w:val="000C3F15"/>
    <w:rsid w:val="000D3D86"/>
    <w:rsid w:val="000D5DFB"/>
    <w:rsid w:val="000F305E"/>
    <w:rsid w:val="000F5C25"/>
    <w:rsid w:val="000F6B1C"/>
    <w:rsid w:val="00101C41"/>
    <w:rsid w:val="00107DF5"/>
    <w:rsid w:val="001123EB"/>
    <w:rsid w:val="00115FCE"/>
    <w:rsid w:val="00134D9A"/>
    <w:rsid w:val="00136C83"/>
    <w:rsid w:val="0016512F"/>
    <w:rsid w:val="001731B3"/>
    <w:rsid w:val="001814E4"/>
    <w:rsid w:val="001976E5"/>
    <w:rsid w:val="001C0057"/>
    <w:rsid w:val="001C2F39"/>
    <w:rsid w:val="001C5643"/>
    <w:rsid w:val="002004CB"/>
    <w:rsid w:val="00207E01"/>
    <w:rsid w:val="00211A9B"/>
    <w:rsid w:val="00224969"/>
    <w:rsid w:val="00224B59"/>
    <w:rsid w:val="00227C66"/>
    <w:rsid w:val="00232E86"/>
    <w:rsid w:val="00266102"/>
    <w:rsid w:val="00283ADA"/>
    <w:rsid w:val="0029455D"/>
    <w:rsid w:val="002E08CE"/>
    <w:rsid w:val="0032096F"/>
    <w:rsid w:val="00323BA2"/>
    <w:rsid w:val="00333902"/>
    <w:rsid w:val="00356E85"/>
    <w:rsid w:val="00365B65"/>
    <w:rsid w:val="003B1A1C"/>
    <w:rsid w:val="003B600E"/>
    <w:rsid w:val="003C07A1"/>
    <w:rsid w:val="003D75FD"/>
    <w:rsid w:val="003E10E0"/>
    <w:rsid w:val="003E4CC2"/>
    <w:rsid w:val="003E76C3"/>
    <w:rsid w:val="0040033E"/>
    <w:rsid w:val="004078E0"/>
    <w:rsid w:val="0041482D"/>
    <w:rsid w:val="004218ED"/>
    <w:rsid w:val="00425676"/>
    <w:rsid w:val="0042690F"/>
    <w:rsid w:val="00432916"/>
    <w:rsid w:val="004407E2"/>
    <w:rsid w:val="00442A32"/>
    <w:rsid w:val="004434E5"/>
    <w:rsid w:val="00445DCF"/>
    <w:rsid w:val="00446A05"/>
    <w:rsid w:val="0047012E"/>
    <w:rsid w:val="00471C6A"/>
    <w:rsid w:val="004B0D43"/>
    <w:rsid w:val="004C658D"/>
    <w:rsid w:val="004D02FD"/>
    <w:rsid w:val="004E4333"/>
    <w:rsid w:val="00543DA1"/>
    <w:rsid w:val="005444F5"/>
    <w:rsid w:val="00551631"/>
    <w:rsid w:val="00561ED9"/>
    <w:rsid w:val="0056226B"/>
    <w:rsid w:val="005651B5"/>
    <w:rsid w:val="00575400"/>
    <w:rsid w:val="00575EE5"/>
    <w:rsid w:val="00583709"/>
    <w:rsid w:val="005931AB"/>
    <w:rsid w:val="005B68FB"/>
    <w:rsid w:val="005D6F91"/>
    <w:rsid w:val="005E0090"/>
    <w:rsid w:val="005E29E0"/>
    <w:rsid w:val="005E32BC"/>
    <w:rsid w:val="005E5C6C"/>
    <w:rsid w:val="005F089F"/>
    <w:rsid w:val="00640632"/>
    <w:rsid w:val="00670A89"/>
    <w:rsid w:val="0067181A"/>
    <w:rsid w:val="006843B1"/>
    <w:rsid w:val="006B54CF"/>
    <w:rsid w:val="006B5ABF"/>
    <w:rsid w:val="006C714C"/>
    <w:rsid w:val="006D6291"/>
    <w:rsid w:val="006F7E56"/>
    <w:rsid w:val="00703D0F"/>
    <w:rsid w:val="00720B08"/>
    <w:rsid w:val="007326AE"/>
    <w:rsid w:val="007667E9"/>
    <w:rsid w:val="00791DF2"/>
    <w:rsid w:val="00792691"/>
    <w:rsid w:val="00794944"/>
    <w:rsid w:val="007A5404"/>
    <w:rsid w:val="007B47CD"/>
    <w:rsid w:val="007C6643"/>
    <w:rsid w:val="007C6CC3"/>
    <w:rsid w:val="007D5BCA"/>
    <w:rsid w:val="007F324B"/>
    <w:rsid w:val="007F33A3"/>
    <w:rsid w:val="007F4D4A"/>
    <w:rsid w:val="008014B7"/>
    <w:rsid w:val="00810EAD"/>
    <w:rsid w:val="00814A60"/>
    <w:rsid w:val="00824867"/>
    <w:rsid w:val="00834D81"/>
    <w:rsid w:val="008477CD"/>
    <w:rsid w:val="008478A8"/>
    <w:rsid w:val="00882041"/>
    <w:rsid w:val="00890F42"/>
    <w:rsid w:val="008A61F2"/>
    <w:rsid w:val="008B619F"/>
    <w:rsid w:val="008C565D"/>
    <w:rsid w:val="008D16B4"/>
    <w:rsid w:val="008E3679"/>
    <w:rsid w:val="00901F5E"/>
    <w:rsid w:val="00903E22"/>
    <w:rsid w:val="009168B7"/>
    <w:rsid w:val="00927597"/>
    <w:rsid w:val="009755A6"/>
    <w:rsid w:val="00990282"/>
    <w:rsid w:val="009A36D1"/>
    <w:rsid w:val="009B2362"/>
    <w:rsid w:val="009B30D9"/>
    <w:rsid w:val="009D0428"/>
    <w:rsid w:val="009E3A5B"/>
    <w:rsid w:val="00A06652"/>
    <w:rsid w:val="00A118D1"/>
    <w:rsid w:val="00A427A4"/>
    <w:rsid w:val="00A55731"/>
    <w:rsid w:val="00A648D8"/>
    <w:rsid w:val="00A67001"/>
    <w:rsid w:val="00A7223A"/>
    <w:rsid w:val="00A86874"/>
    <w:rsid w:val="00A9748E"/>
    <w:rsid w:val="00AB34D8"/>
    <w:rsid w:val="00AE296A"/>
    <w:rsid w:val="00B25BAF"/>
    <w:rsid w:val="00B27CB6"/>
    <w:rsid w:val="00B27EF7"/>
    <w:rsid w:val="00B36D14"/>
    <w:rsid w:val="00B44614"/>
    <w:rsid w:val="00B467D7"/>
    <w:rsid w:val="00B577B9"/>
    <w:rsid w:val="00B63F49"/>
    <w:rsid w:val="00B70157"/>
    <w:rsid w:val="00B807BB"/>
    <w:rsid w:val="00B85072"/>
    <w:rsid w:val="00B93D11"/>
    <w:rsid w:val="00BE043C"/>
    <w:rsid w:val="00BF3FFF"/>
    <w:rsid w:val="00C03D5E"/>
    <w:rsid w:val="00C148EB"/>
    <w:rsid w:val="00C33816"/>
    <w:rsid w:val="00C5140E"/>
    <w:rsid w:val="00C547BE"/>
    <w:rsid w:val="00C95FEF"/>
    <w:rsid w:val="00CD7564"/>
    <w:rsid w:val="00D05439"/>
    <w:rsid w:val="00D228AE"/>
    <w:rsid w:val="00D51269"/>
    <w:rsid w:val="00D876A1"/>
    <w:rsid w:val="00D93DD4"/>
    <w:rsid w:val="00DA01EE"/>
    <w:rsid w:val="00DC0396"/>
    <w:rsid w:val="00DD2D94"/>
    <w:rsid w:val="00DE3047"/>
    <w:rsid w:val="00DE43C0"/>
    <w:rsid w:val="00DF7BC1"/>
    <w:rsid w:val="00E17BF9"/>
    <w:rsid w:val="00E274B1"/>
    <w:rsid w:val="00E55849"/>
    <w:rsid w:val="00E76713"/>
    <w:rsid w:val="00EC011A"/>
    <w:rsid w:val="00EF78AC"/>
    <w:rsid w:val="00F05584"/>
    <w:rsid w:val="00F05FE4"/>
    <w:rsid w:val="00F11EA9"/>
    <w:rsid w:val="00F13C4A"/>
    <w:rsid w:val="00F44306"/>
    <w:rsid w:val="00F73DE1"/>
    <w:rsid w:val="00F878CA"/>
    <w:rsid w:val="00F87918"/>
    <w:rsid w:val="00F87D50"/>
    <w:rsid w:val="00F9480B"/>
    <w:rsid w:val="00F95C7C"/>
    <w:rsid w:val="00FA567D"/>
    <w:rsid w:val="00FE5E9D"/>
    <w:rsid w:val="00FE64C9"/>
    <w:rsid w:val="00FF0F47"/>
    <w:rsid w:val="00FF33DA"/>
    <w:rsid w:val="00FF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description">
    <w:name w:val="block_description"/>
    <w:basedOn w:val="a"/>
    <w:rsid w:val="0097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55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5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B1C"/>
  </w:style>
  <w:style w:type="paragraph" w:styleId="aa">
    <w:name w:val="footer"/>
    <w:basedOn w:val="a"/>
    <w:link w:val="ab"/>
    <w:uiPriority w:val="99"/>
    <w:semiHidden/>
    <w:unhideWhenUsed/>
    <w:rsid w:val="000F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6B1C"/>
  </w:style>
  <w:style w:type="character" w:customStyle="1" w:styleId="apple-converted-space">
    <w:name w:val="apple-converted-space"/>
    <w:basedOn w:val="a0"/>
    <w:rsid w:val="000F6B1C"/>
  </w:style>
  <w:style w:type="table" w:styleId="ac">
    <w:name w:val="Table Grid"/>
    <w:basedOn w:val="a1"/>
    <w:uiPriority w:val="59"/>
    <w:rsid w:val="001C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C6CC3"/>
    <w:rPr>
      <w:color w:val="0000FF"/>
      <w:u w:val="single"/>
    </w:rPr>
  </w:style>
  <w:style w:type="character" w:customStyle="1" w:styleId="green">
    <w:name w:val="green"/>
    <w:basedOn w:val="a0"/>
    <w:rsid w:val="00E55849"/>
  </w:style>
  <w:style w:type="character" w:styleId="ae">
    <w:name w:val="Emphasis"/>
    <w:basedOn w:val="a0"/>
    <w:uiPriority w:val="20"/>
    <w:qFormat/>
    <w:rsid w:val="00112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description">
    <w:name w:val="block_description"/>
    <w:basedOn w:val="a"/>
    <w:rsid w:val="0097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55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5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B1C"/>
  </w:style>
  <w:style w:type="paragraph" w:styleId="aa">
    <w:name w:val="footer"/>
    <w:basedOn w:val="a"/>
    <w:link w:val="ab"/>
    <w:uiPriority w:val="99"/>
    <w:semiHidden/>
    <w:unhideWhenUsed/>
    <w:rsid w:val="000F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6B1C"/>
  </w:style>
  <w:style w:type="character" w:customStyle="1" w:styleId="apple-converted-space">
    <w:name w:val="apple-converted-space"/>
    <w:basedOn w:val="a0"/>
    <w:rsid w:val="000F6B1C"/>
  </w:style>
  <w:style w:type="table" w:styleId="ac">
    <w:name w:val="Table Grid"/>
    <w:basedOn w:val="a1"/>
    <w:uiPriority w:val="59"/>
    <w:rsid w:val="001C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C6CC3"/>
    <w:rPr>
      <w:color w:val="0000FF"/>
      <w:u w:val="single"/>
    </w:rPr>
  </w:style>
  <w:style w:type="character" w:customStyle="1" w:styleId="green">
    <w:name w:val="green"/>
    <w:basedOn w:val="a0"/>
    <w:rsid w:val="00E55849"/>
  </w:style>
  <w:style w:type="character" w:styleId="ae">
    <w:name w:val="Emphasis"/>
    <w:basedOn w:val="a0"/>
    <w:uiPriority w:val="20"/>
    <w:qFormat/>
    <w:rsid w:val="00112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yzdorov.ru/Bolezn_gipertoniya.php" TargetMode="External"/><Relationship Id="rId18" Type="http://schemas.openxmlformats.org/officeDocument/2006/relationships/hyperlink" Target="http://www.ayzdorov.ru/Bolezn_anoreksiya.php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ayzdorov.ru/Bolezn_alkogolizm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olismed.com/subject-alkogolizm.html" TargetMode="External"/><Relationship Id="rId17" Type="http://schemas.openxmlformats.org/officeDocument/2006/relationships/hyperlink" Target="http://www.ayzdorov.ru/Bolezn_podagra.php" TargetMode="External"/><Relationship Id="rId25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://www.ayzdorov.ru/Bolezn_ozhirenie.php" TargetMode="External"/><Relationship Id="rId20" Type="http://schemas.openxmlformats.org/officeDocument/2006/relationships/hyperlink" Target="http://www.ayzdorov.ru/Bolezn_pankreatit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smed.com/subject-sakharnyjj-diabet.html" TargetMode="External"/><Relationship Id="rId24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ayzdorov.ru/Bolezn_cirroz.php" TargetMode="External"/><Relationship Id="rId23" Type="http://schemas.openxmlformats.org/officeDocument/2006/relationships/image" Target="media/image2.emf"/><Relationship Id="rId28" Type="http://schemas.openxmlformats.org/officeDocument/2006/relationships/theme" Target="theme/theme1.xml"/><Relationship Id="rId10" Type="http://schemas.openxmlformats.org/officeDocument/2006/relationships/hyperlink" Target="http://www.polismed.com/subject-svinka-ehpidemicheskijj-parotit.html" TargetMode="External"/><Relationship Id="rId19" Type="http://schemas.openxmlformats.org/officeDocument/2006/relationships/hyperlink" Target="http://www.ayzdorov.ru/Bolezn_diabe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smed.com/subject-krasnukha.html" TargetMode="External"/><Relationship Id="rId14" Type="http://schemas.openxmlformats.org/officeDocument/2006/relationships/hyperlink" Target="http://www.ayzdorov.ru/Bolezn_gepatit.php" TargetMode="External"/><Relationship Id="rId22" Type="http://schemas.openxmlformats.org/officeDocument/2006/relationships/image" Target="media/image1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310F-DB4E-44CD-A935-4A74C3EB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11410</Words>
  <Characters>65040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2019-01-19T16:57:00Z</dcterms:created>
  <dcterms:modified xsi:type="dcterms:W3CDTF">2019-01-19T16:57:00Z</dcterms:modified>
</cp:coreProperties>
</file>