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EF" w:rsidRPr="00953FEF" w:rsidRDefault="00953FEF" w:rsidP="00953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F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3FEF" w:rsidRPr="00953FEF" w:rsidRDefault="00953FEF" w:rsidP="00953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EF">
        <w:rPr>
          <w:rFonts w:ascii="Times New Roman" w:hAnsi="Times New Roman" w:cs="Times New Roman"/>
          <w:sz w:val="28"/>
          <w:szCs w:val="28"/>
        </w:rPr>
        <w:t>"Средняя общеобразовательная школа № 7 г. Пензы"</w:t>
      </w:r>
    </w:p>
    <w:p w:rsidR="00953FEF" w:rsidRPr="00953FEF" w:rsidRDefault="00953FEF" w:rsidP="00953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EF">
        <w:rPr>
          <w:rFonts w:ascii="Times New Roman" w:hAnsi="Times New Roman" w:cs="Times New Roman"/>
          <w:sz w:val="28"/>
          <w:szCs w:val="28"/>
        </w:rPr>
        <w:t>Научно-исследовательская конференция школьников г. Пензы</w:t>
      </w: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АНОНИМЫ В СОВРЕМЕННОЙ ЛИТЕРАТУРЕ</w:t>
      </w: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953FEF" w:rsidRDefault="00953FEF" w:rsidP="00953FEF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ученица 9</w:t>
      </w:r>
      <w:r w:rsidRPr="00953FEF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953FEF" w:rsidRPr="00953FEF" w:rsidRDefault="00953FEF" w:rsidP="00953FEF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953FEF">
        <w:rPr>
          <w:rFonts w:ascii="Times New Roman" w:hAnsi="Times New Roman" w:cs="Times New Roman"/>
          <w:sz w:val="28"/>
          <w:szCs w:val="28"/>
        </w:rPr>
        <w:t xml:space="preserve">                          Гусева В.А.</w:t>
      </w:r>
    </w:p>
    <w:p w:rsidR="00953FEF" w:rsidRDefault="00953FEF" w:rsidP="00953FEF">
      <w:pPr>
        <w:spacing w:after="0"/>
        <w:ind w:left="6096" w:hanging="1843"/>
        <w:rPr>
          <w:rFonts w:ascii="Times New Roman" w:hAnsi="Times New Roman" w:cs="Times New Roman"/>
          <w:sz w:val="28"/>
          <w:szCs w:val="28"/>
        </w:rPr>
      </w:pPr>
      <w:r w:rsidRPr="00953FE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53FEF" w:rsidRPr="00953FEF" w:rsidRDefault="00953FEF" w:rsidP="00953FEF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53F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rPr>
          <w:rFonts w:ascii="Times New Roman" w:hAnsi="Times New Roman" w:cs="Times New Roman"/>
          <w:sz w:val="28"/>
          <w:szCs w:val="28"/>
        </w:rPr>
      </w:pPr>
    </w:p>
    <w:p w:rsidR="00953FEF" w:rsidRPr="00953FEF" w:rsidRDefault="00953FEF" w:rsidP="00953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EF">
        <w:rPr>
          <w:rFonts w:ascii="Times New Roman" w:hAnsi="Times New Roman" w:cs="Times New Roman"/>
          <w:sz w:val="28"/>
          <w:szCs w:val="28"/>
        </w:rPr>
        <w:t>Пенза</w:t>
      </w:r>
    </w:p>
    <w:p w:rsidR="00953FEF" w:rsidRDefault="00953FEF" w:rsidP="00953F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FE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3FE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="008A58F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1"/>
      </w:tblGrid>
      <w:tr w:rsidR="00953FEF" w:rsidRPr="00B6461D" w:rsidTr="00730A56">
        <w:tc>
          <w:tcPr>
            <w:tcW w:w="9039" w:type="dxa"/>
          </w:tcPr>
          <w:p w:rsidR="00953FEF" w:rsidRPr="00953FEF" w:rsidRDefault="00953FEF" w:rsidP="001B2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F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1" w:type="dxa"/>
          </w:tcPr>
          <w:p w:rsidR="00953FEF" w:rsidRPr="00953FEF" w:rsidRDefault="00953FEF" w:rsidP="001B2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3FEF" w:rsidRPr="00B6461D" w:rsidTr="00730A56">
        <w:tc>
          <w:tcPr>
            <w:tcW w:w="9039" w:type="dxa"/>
          </w:tcPr>
          <w:p w:rsidR="008A58F3" w:rsidRDefault="008A58F3" w:rsidP="001B2F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8F3">
              <w:rPr>
                <w:rFonts w:ascii="Times New Roman" w:hAnsi="Times New Roman" w:cs="Times New Roman"/>
                <w:sz w:val="28"/>
                <w:szCs w:val="28"/>
              </w:rPr>
              <w:t>Анонимные произведения в литературе</w:t>
            </w:r>
          </w:p>
          <w:p w:rsidR="00953FEF" w:rsidRPr="00953FEF" w:rsidRDefault="00953FEF" w:rsidP="001B2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F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</w:p>
        </w:tc>
        <w:tc>
          <w:tcPr>
            <w:tcW w:w="531" w:type="dxa"/>
          </w:tcPr>
          <w:p w:rsidR="00953FEF" w:rsidRPr="00953FEF" w:rsidRDefault="008A58F3" w:rsidP="001B2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53FEF" w:rsidRPr="00953FEF" w:rsidRDefault="008A58F3" w:rsidP="001B2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3FEF" w:rsidRPr="00B6461D" w:rsidTr="00730A56">
        <w:tc>
          <w:tcPr>
            <w:tcW w:w="9039" w:type="dxa"/>
          </w:tcPr>
          <w:p w:rsidR="00953FEF" w:rsidRPr="00953FEF" w:rsidRDefault="00953FEF" w:rsidP="001B2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FE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1" w:type="dxa"/>
          </w:tcPr>
          <w:p w:rsidR="00953FEF" w:rsidRPr="00953FEF" w:rsidRDefault="008A58F3" w:rsidP="001B2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53FEF" w:rsidRPr="00B6461D" w:rsidTr="00730A56">
        <w:tc>
          <w:tcPr>
            <w:tcW w:w="9039" w:type="dxa"/>
          </w:tcPr>
          <w:p w:rsidR="00953FEF" w:rsidRPr="00953FEF" w:rsidRDefault="00953FEF" w:rsidP="001B2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FE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31" w:type="dxa"/>
          </w:tcPr>
          <w:p w:rsidR="00953FEF" w:rsidRPr="00953FEF" w:rsidRDefault="00953FEF" w:rsidP="008A58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8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3FEF" w:rsidRPr="00B6461D" w:rsidTr="00730A56">
        <w:tc>
          <w:tcPr>
            <w:tcW w:w="9039" w:type="dxa"/>
          </w:tcPr>
          <w:p w:rsidR="00953FEF" w:rsidRPr="00953FEF" w:rsidRDefault="00730A56" w:rsidP="001B2F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531" w:type="dxa"/>
          </w:tcPr>
          <w:p w:rsidR="00953FEF" w:rsidRPr="00953FEF" w:rsidRDefault="00730A56" w:rsidP="001B2F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53FEF" w:rsidRDefault="00953FEF" w:rsidP="00953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FEF" w:rsidRDefault="0095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CFB" w:rsidRPr="00D45856" w:rsidRDefault="002D2CFB" w:rsidP="00953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D2CFB" w:rsidRPr="00D45856" w:rsidRDefault="002D2CFB" w:rsidP="00953FE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E84" w:rsidRPr="00D45856" w:rsidRDefault="002D2CFB" w:rsidP="00953FE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С</w:t>
      </w:r>
      <w:r w:rsidR="00560E84" w:rsidRPr="00D45856">
        <w:rPr>
          <w:rFonts w:ascii="Times New Roman" w:hAnsi="Times New Roman" w:cs="Times New Roman"/>
          <w:sz w:val="28"/>
          <w:szCs w:val="28"/>
        </w:rPr>
        <w:t xml:space="preserve">овременные направления в литературе растекаются по двум направлениям: классические и модные. К модным можно отнести постмодернизм, концептуализм, интеллектуальную литературу, магический реализм, киберпанк, </w:t>
      </w:r>
      <w:proofErr w:type="spellStart"/>
      <w:r w:rsidR="00560E84" w:rsidRPr="00D45856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560E84" w:rsidRPr="00D45856">
        <w:rPr>
          <w:rFonts w:ascii="Times New Roman" w:hAnsi="Times New Roman" w:cs="Times New Roman"/>
          <w:sz w:val="28"/>
          <w:szCs w:val="28"/>
        </w:rPr>
        <w:t xml:space="preserve"> и многочисленные книжные сериалы. Сюда же относятся графические романы (комиксы), электронный эпистолярный жанр, и новые формы фольклора в виде песен, анекдотов, скетчей, лингвистических экспериментов. </w:t>
      </w:r>
    </w:p>
    <w:p w:rsidR="007C4F53" w:rsidRPr="00D45856" w:rsidRDefault="00560E8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Литература на современном этапе подвергается серьёзным структурным изменениям. Она обновляется, приспосабливается к новому ритму жизни, к новому читательскому восприятию действительности. Она становится более разноплановой. Прежде чем рассматривать модные современные направления в литературе, остановимся на классических жанрах, и посмотрим, как они адаптируются к требованиям времени.</w:t>
      </w:r>
    </w:p>
    <w:p w:rsidR="00560E84" w:rsidRPr="00D45856" w:rsidRDefault="00560E8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Интересно наблюдать, как современная литература 21 века продолжает развивать детектив. Он стал воистину многолик. Писательские конвейеры выпускают их огромное количество на потребу читательского любопытства, и будут продолжать это делать. Но кроме того детективы становятся историческими, ироническими, фантастическими, интеллектуальными. Взять, к примеру, произведения Дэна Брауна, Сергия Лукьяненко, Бориса Акунина, Умберто Эко. </w:t>
      </w:r>
    </w:p>
    <w:p w:rsidR="00560E84" w:rsidRPr="00D45856" w:rsidRDefault="00560E8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Далее современная литература 21 века развивает такие жа</w:t>
      </w:r>
      <w:r w:rsidR="00061DE0" w:rsidRPr="00D45856">
        <w:rPr>
          <w:rFonts w:ascii="Times New Roman" w:hAnsi="Times New Roman" w:cs="Times New Roman"/>
          <w:sz w:val="28"/>
          <w:szCs w:val="28"/>
        </w:rPr>
        <w:t>н</w:t>
      </w:r>
      <w:r w:rsidRPr="00D45856">
        <w:rPr>
          <w:rFonts w:ascii="Times New Roman" w:hAnsi="Times New Roman" w:cs="Times New Roman"/>
          <w:sz w:val="28"/>
          <w:szCs w:val="28"/>
        </w:rPr>
        <w:t>ры</w:t>
      </w:r>
      <w:r w:rsidR="00061DE0" w:rsidRPr="00D45856">
        <w:rPr>
          <w:rFonts w:ascii="Times New Roman" w:hAnsi="Times New Roman" w:cs="Times New Roman"/>
          <w:sz w:val="28"/>
          <w:szCs w:val="28"/>
        </w:rPr>
        <w:t>,</w:t>
      </w:r>
      <w:r w:rsidRPr="00D4585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и фантастика. Но они отнюдь уже не в чистом виде, а переформатированные, рассматриваются под разными углами зрения и сильно разветвляются. Фантазийная литература на современном этапе плодотворно сотрудничает с компьютерной игровой индустрией. По мотивам самых известных компьютерных игр пишутся книги, и наоборот. А если перечислять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поджанры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то можно выделить: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космооперу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городское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r w:rsidRPr="00D45856">
        <w:rPr>
          <w:rFonts w:ascii="Times New Roman" w:hAnsi="Times New Roman" w:cs="Times New Roman"/>
          <w:sz w:val="28"/>
          <w:szCs w:val="28"/>
        </w:rPr>
        <w:lastRenderedPageBreak/>
        <w:t xml:space="preserve">киберпанк,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постапокалипсис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стимпанк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технофэнтези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хоррор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и готический роман. </w:t>
      </w:r>
    </w:p>
    <w:p w:rsidR="00560E84" w:rsidRPr="00D45856" w:rsidRDefault="00560E8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Уверенную позицию продолжает занимать реализм. Но он также разветвился, и современные направления в литературе прочно осваивают его братья: сюрреализм, критический реализм, метафорический реализм, магический реализм. Основы, заложенные Борхесом, Маркесом и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Кортасаром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продолжают развивать новые поколения писателей, такие как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Эльфрида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Елинек,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Горан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Петрович, Марио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Варгос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Льоса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560E84" w:rsidRPr="00D45856" w:rsidRDefault="00560E8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Если брать автобиографические произведения, то им современная литература 21 века отводит особую нишу. Ведь фактически, их мало читают, их не собирают в коллекции, и художественная ценность этих произведениях невелика. Причина этого может быть ещё в том, что великие и знаменитые люди, лица которых улыбаются с обложек, в своей массе, не сами пишут эти книги, а за них работают литературные негры. </w:t>
      </w:r>
    </w:p>
    <w:p w:rsidR="00560E84" w:rsidRPr="00D45856" w:rsidRDefault="00560E8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Литературные анонимы – вот ещё чем отличается современная литература 21 века. Анонимные тексты бродят по интернету. Анонимные писатели пишут сценарии к фильмам и сериалам.</w:t>
      </w:r>
      <w:r w:rsidR="00D211BE" w:rsidRPr="00D45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В связи с этим цель</w:t>
      </w:r>
      <w:r w:rsidR="00061DE0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нашей работы </w:t>
      </w:r>
      <w:r w:rsidR="00061DE0" w:rsidRPr="00D458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61DE6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подросткового возраста с </w:t>
      </w:r>
      <w:r w:rsidR="00E91153">
        <w:rPr>
          <w:rFonts w:ascii="Times New Roman" w:hAnsi="Times New Roman" w:cs="Times New Roman"/>
          <w:color w:val="000000"/>
          <w:sz w:val="28"/>
          <w:szCs w:val="28"/>
        </w:rPr>
        <w:t>одним из жанров современной литературы, а именно литературными анонимами.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Гипотеза: возникновение литературных анонимов </w:t>
      </w:r>
      <w:r w:rsidR="00061DE0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>необходимы</w:t>
      </w:r>
      <w:r w:rsidR="00061DE0" w:rsidRPr="00D4585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этап в развитии литературы, её популяризации среди населения</w:t>
      </w:r>
      <w:r w:rsidR="00863D1E" w:rsidRPr="00D458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Исходя из вышеназванной цели, были обозначены следующие задачи: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ab/>
        <w:t>Собрать информацию о литературных анонимах в различных источниках и определить причины их возникновений.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ab/>
        <w:t>Выделить наиболее популярные литературны</w:t>
      </w:r>
      <w:r w:rsidR="00E911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аноним</w:t>
      </w:r>
      <w:r w:rsidR="00E9115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>, раскрыть их суть.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ab/>
        <w:t>Провести анкетирование среди сверстников и обработать результаты.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 исследования: широкая аудитория </w:t>
      </w:r>
      <w:r w:rsidR="004373AF">
        <w:rPr>
          <w:rFonts w:ascii="Times New Roman" w:hAnsi="Times New Roman" w:cs="Times New Roman"/>
          <w:color w:val="000000"/>
          <w:sz w:val="28"/>
          <w:szCs w:val="28"/>
        </w:rPr>
        <w:t>детей подросткового возраста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AF">
        <w:rPr>
          <w:rFonts w:ascii="Times New Roman" w:hAnsi="Times New Roman" w:cs="Times New Roman"/>
          <w:color w:val="000000"/>
          <w:sz w:val="28"/>
          <w:szCs w:val="28"/>
        </w:rPr>
        <w:t>(14 -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61DE0" w:rsidRPr="00D4585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4373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Предмет исследования: феномен анонимной литературы.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Предполагаемая новизна: литературные анонимы становятся необходимым этапом в развитии творческой деятельности современных молодых авторов, его первой художественной лабораторией.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ценность: </w:t>
      </w:r>
      <w:r w:rsidR="00EC41AB" w:rsidRPr="00D45856">
        <w:rPr>
          <w:rFonts w:ascii="Times New Roman" w:hAnsi="Times New Roman" w:cs="Times New Roman"/>
          <w:color w:val="000000"/>
          <w:sz w:val="28"/>
          <w:szCs w:val="28"/>
        </w:rPr>
        <w:t>анонимная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 открывает много возможностей для </w:t>
      </w:r>
      <w:r w:rsidR="00EC41AB" w:rsidRPr="00D45856">
        <w:rPr>
          <w:rFonts w:ascii="Times New Roman" w:hAnsi="Times New Roman" w:cs="Times New Roman"/>
          <w:color w:val="000000"/>
          <w:sz w:val="28"/>
          <w:szCs w:val="28"/>
        </w:rPr>
        <w:t>начинающих авторов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11BE" w:rsidRPr="00D45856" w:rsidRDefault="004373AF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41AB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корректировка</w:t>
      </w:r>
      <w:r w:rsidR="00D211BE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подростков о литературе;</w:t>
      </w:r>
    </w:p>
    <w:p w:rsidR="00EC41AB" w:rsidRPr="00D45856" w:rsidRDefault="004373AF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41AB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1BE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литературной практики для учащихся не только в рамках уроков литературы, но и активного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творчества;</w:t>
      </w:r>
    </w:p>
    <w:p w:rsidR="00D211BE" w:rsidRPr="00D45856" w:rsidRDefault="004373AF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41AB"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1BE" w:rsidRPr="00D45856">
        <w:rPr>
          <w:rFonts w:ascii="Times New Roman" w:hAnsi="Times New Roman" w:cs="Times New Roman"/>
          <w:color w:val="000000"/>
          <w:sz w:val="28"/>
          <w:szCs w:val="28"/>
        </w:rPr>
        <w:t>расширение круга чтения.</w:t>
      </w:r>
    </w:p>
    <w:p w:rsidR="00EC41AB" w:rsidRPr="00D45856" w:rsidRDefault="00EC41AB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поставленных задач были использованы следующие методы исследования: среди теоретических методов можно выделить: теоретический анализ и обобщение учебной литературы, к практическим методам мы отнесли анкетирование учащихся старшего звена школы №7.</w:t>
      </w:r>
    </w:p>
    <w:p w:rsidR="00EC41AB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Критерии оценки: актуальность, новизна исследования и практическая значимость.</w:t>
      </w:r>
    </w:p>
    <w:p w:rsidR="00D211BE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>Способы оценки: анкетирование подростков в возрасте 14-17 лет и анализ результатов, ознакомление с материалами исследования обучающихся.</w:t>
      </w:r>
    </w:p>
    <w:p w:rsidR="00EC41AB" w:rsidRPr="00D45856" w:rsidRDefault="00D211BE" w:rsidP="00D45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56">
        <w:rPr>
          <w:rFonts w:ascii="Times New Roman" w:hAnsi="Times New Roman" w:cs="Times New Roman"/>
          <w:color w:val="000000"/>
          <w:sz w:val="28"/>
          <w:szCs w:val="28"/>
        </w:rPr>
        <w:t xml:space="preserve">База: обучающиеся </w:t>
      </w:r>
      <w:r w:rsidR="00EC41AB" w:rsidRPr="00D45856">
        <w:rPr>
          <w:rFonts w:ascii="Times New Roman" w:hAnsi="Times New Roman" w:cs="Times New Roman"/>
          <w:color w:val="000000"/>
          <w:sz w:val="28"/>
          <w:szCs w:val="28"/>
        </w:rPr>
        <w:t>МБОУ «Средняя общеобразовательная школа № 7 г. Пензы»</w:t>
      </w:r>
      <w:r w:rsidRPr="00D45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1BE" w:rsidRPr="00D45856" w:rsidRDefault="00D211BE" w:rsidP="00D458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br w:type="page"/>
      </w:r>
    </w:p>
    <w:p w:rsidR="002D2CFB" w:rsidRPr="00D45856" w:rsidRDefault="002D2CFB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lastRenderedPageBreak/>
        <w:t>АНОНИМНЫЕ ПРОИЗВЕДЕНИЯ В ЛИТЕРАТУРЕ</w:t>
      </w:r>
    </w:p>
    <w:p w:rsidR="002D2CFB" w:rsidRPr="00D45856" w:rsidRDefault="002D2CFB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64" w:rsidRPr="00D45856" w:rsidRDefault="00760A6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Согласно словарю иностранных слов, вошедших в обиход русского языка, а</w:t>
      </w:r>
      <w:r w:rsidR="002D2CFB" w:rsidRPr="00D45856">
        <w:rPr>
          <w:rFonts w:ascii="Times New Roman" w:hAnsi="Times New Roman" w:cs="Times New Roman"/>
          <w:sz w:val="28"/>
          <w:szCs w:val="28"/>
        </w:rPr>
        <w:t xml:space="preserve">ноним </w:t>
      </w:r>
      <w:r w:rsidRPr="00D45856">
        <w:rPr>
          <w:rFonts w:ascii="Times New Roman" w:hAnsi="Times New Roman" w:cs="Times New Roman"/>
          <w:sz w:val="28"/>
          <w:szCs w:val="28"/>
        </w:rPr>
        <w:t xml:space="preserve">- </w:t>
      </w:r>
      <w:r w:rsidR="002D2CFB" w:rsidRPr="00D45856">
        <w:rPr>
          <w:rFonts w:ascii="Times New Roman" w:hAnsi="Times New Roman" w:cs="Times New Roman"/>
          <w:sz w:val="28"/>
          <w:szCs w:val="28"/>
        </w:rPr>
        <w:t xml:space="preserve">это автор, опубликовавший свое произведение без указания имени или псевдонима; также само произведение, не подписанное именем автора (анонимное сочинение). </w:t>
      </w:r>
    </w:p>
    <w:p w:rsidR="00D211BE" w:rsidRPr="00D45856" w:rsidRDefault="00D211BE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Итак, в литературе анонимным называется литературное произведение, автор которого не выставил своего имени</w:t>
      </w:r>
      <w:r w:rsidR="00730A56">
        <w:rPr>
          <w:rFonts w:ascii="Times New Roman" w:hAnsi="Times New Roman" w:cs="Times New Roman"/>
          <w:sz w:val="28"/>
          <w:szCs w:val="28"/>
        </w:rPr>
        <w:t xml:space="preserve"> (прил.)</w:t>
      </w:r>
      <w:r w:rsidRPr="00D45856">
        <w:rPr>
          <w:rFonts w:ascii="Times New Roman" w:hAnsi="Times New Roman" w:cs="Times New Roman"/>
          <w:sz w:val="28"/>
          <w:szCs w:val="28"/>
        </w:rPr>
        <w:t>.</w:t>
      </w:r>
    </w:p>
    <w:p w:rsidR="002D2CFB" w:rsidRPr="00D45856" w:rsidRDefault="002D2CFB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Многие произведения ранних периодов литературы отличаются анонимностью (эпос о Гильгамеше, англосаксонский эпос «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Беовулф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>», «Слово о полку Игореве»). Из-за преследования властями или по личным причинам анонимно печатались многие литературные и философские произведения: «Мысли» (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. 1669)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Б.Паскаля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сочинения Вольтера,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Ш.Монтескье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«Путешествие из Петербурга в Москву» (1790)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А.Н.Радищева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сочинения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Н.А.Добролюбова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М.Е.Салтыкова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-Щедрина и др. Установление имени автора анонимного произведения называется атрибуцией. </w:t>
      </w:r>
    </w:p>
    <w:p w:rsidR="002D2CFB" w:rsidRPr="00D45856" w:rsidRDefault="002D2CFB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Слово аноним произошло от греческого </w:t>
      </w:r>
      <w:r w:rsidR="00863D1E" w:rsidRPr="00D458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anonymos</w:t>
      </w:r>
      <w:proofErr w:type="spellEnd"/>
      <w:r w:rsidR="00863D1E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>, что в переводе означает — безымянный.</w:t>
      </w:r>
    </w:p>
    <w:p w:rsidR="00D45856" w:rsidRDefault="002D2CFB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br/>
      </w:r>
    </w:p>
    <w:p w:rsidR="00D45856" w:rsidRDefault="00D45856" w:rsidP="00D45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738A" w:rsidRDefault="00C6738A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lastRenderedPageBreak/>
        <w:t>Причины появления</w:t>
      </w:r>
      <w:r w:rsidR="00061DE0" w:rsidRPr="00D45856">
        <w:rPr>
          <w:rFonts w:ascii="Times New Roman" w:hAnsi="Times New Roman" w:cs="Times New Roman"/>
          <w:sz w:val="28"/>
          <w:szCs w:val="28"/>
        </w:rPr>
        <w:t xml:space="preserve"> анонимных произведений в литературе</w:t>
      </w:r>
    </w:p>
    <w:p w:rsidR="00D45856" w:rsidRPr="00D45856" w:rsidRDefault="00D45856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A88" w:rsidRPr="00D45856" w:rsidRDefault="00061DE0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Причин</w:t>
      </w:r>
      <w:r w:rsidR="00AD02F8" w:rsidRPr="00D45856">
        <w:rPr>
          <w:rFonts w:ascii="Times New Roman" w:hAnsi="Times New Roman" w:cs="Times New Roman"/>
          <w:sz w:val="28"/>
          <w:szCs w:val="28"/>
        </w:rPr>
        <w:t xml:space="preserve"> появления анонимов - множество. Условно их можно разделить на группы (рис.1).</w:t>
      </w:r>
    </w:p>
    <w:p w:rsidR="008F12F8" w:rsidRPr="00D45856" w:rsidRDefault="008F12F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2F8" w:rsidRPr="00D45856" w:rsidRDefault="008F12F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noProof/>
          <w:sz w:val="28"/>
          <w:szCs w:val="28"/>
          <w:lang w:eastAsia="ru-RU"/>
        </w:rPr>
        <w:drawing>
          <wp:inline distT="0" distB="0" distL="0" distR="0" wp14:anchorId="31A65B9C" wp14:editId="56153787">
            <wp:extent cx="5486400" cy="3200400"/>
            <wp:effectExtent l="0" t="5715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F12F8" w:rsidRPr="00D45856" w:rsidRDefault="008F12F8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Рисунок 1 – Причины появления литературных анонимов</w:t>
      </w:r>
    </w:p>
    <w:p w:rsidR="00D45856" w:rsidRDefault="00D45856" w:rsidP="00D45856">
      <w:pPr>
        <w:pStyle w:val="a3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12F8" w:rsidRPr="00D45856" w:rsidRDefault="008F12F8" w:rsidP="00D45856">
      <w:pPr>
        <w:pStyle w:val="a3"/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Рассмотрим выделенные причины более подробно.</w:t>
      </w:r>
    </w:p>
    <w:p w:rsidR="00C6738A" w:rsidRPr="00D45856" w:rsidRDefault="008119E4" w:rsidP="00D4585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Уход от цензуры</w:t>
      </w:r>
    </w:p>
    <w:p w:rsidR="00C6738A" w:rsidRPr="00D45856" w:rsidRDefault="00C6738A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Одной из главных причин, во все времена и во всех странах побуждавших авторов скрывать свое имя, было стремление избежать преследований за сочинения обличительного характера.</w:t>
      </w:r>
    </w:p>
    <w:p w:rsidR="00C6738A" w:rsidRPr="00D45856" w:rsidRDefault="00C6738A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Вполне естественно, что произведения без подписи наиболее часто появлялись в те исторические периоды, когда свобода печати </w:t>
      </w:r>
      <w:r w:rsidR="00170FAF" w:rsidRPr="00D45856">
        <w:rPr>
          <w:rFonts w:ascii="Times New Roman" w:hAnsi="Times New Roman" w:cs="Times New Roman"/>
          <w:sz w:val="28"/>
          <w:szCs w:val="28"/>
        </w:rPr>
        <w:t>была</w:t>
      </w:r>
      <w:r w:rsidRPr="00D45856">
        <w:rPr>
          <w:rFonts w:ascii="Times New Roman" w:hAnsi="Times New Roman" w:cs="Times New Roman"/>
          <w:sz w:val="28"/>
          <w:szCs w:val="28"/>
        </w:rPr>
        <w:t xml:space="preserve"> ограничена, и в тех странах, где цензура особенно свирепствовала.</w:t>
      </w:r>
    </w:p>
    <w:p w:rsidR="00C6738A" w:rsidRPr="00D45856" w:rsidRDefault="00C6738A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Выступления в печати издавна являлись одной из форм политической борьбы. Поэтому сатирические произведения, направленные против властей, памфлеты, прокламации, публицистические статьи сплошь и рядом выпускались анонимно или от имени вымышленных лиц. Выступать открыто </w:t>
      </w:r>
      <w:r w:rsidRPr="00D45856">
        <w:rPr>
          <w:rFonts w:ascii="Times New Roman" w:hAnsi="Times New Roman" w:cs="Times New Roman"/>
          <w:sz w:val="28"/>
          <w:szCs w:val="28"/>
        </w:rPr>
        <w:lastRenderedPageBreak/>
        <w:t>осмеливались немногие; большинство было вынуждено маскироваться либо из боязни репрессий, либо потому, что цензоры не пропускали произведений, подписанных настоящим именем автора.</w:t>
      </w:r>
      <w:r w:rsidR="00170FAF" w:rsidRPr="00D45856">
        <w:rPr>
          <w:rFonts w:ascii="Times New Roman" w:hAnsi="Times New Roman" w:cs="Times New Roman"/>
          <w:sz w:val="28"/>
          <w:szCs w:val="28"/>
        </w:rPr>
        <w:t xml:space="preserve"> Примеры данных произведений представлены в табл.1.</w:t>
      </w:r>
    </w:p>
    <w:p w:rsidR="001E1EB5" w:rsidRPr="00D45856" w:rsidRDefault="001E1EB5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Впрочем, отсутствие фамилии автора на книге далеко не всегда спасало его от репрессий. Вольтер в 1733 г. чуть не попал в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Венсенский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тюремный замок за опубликованные им «Письма об английской нации», но спасся бегством в провинцию и там переждал грозу. Книга же эта, где общественный строй Англии противопоставлялся французскому как более передовой и свободный, была сожжена по приговору суда.</w:t>
      </w:r>
    </w:p>
    <w:p w:rsidR="001E1EB5" w:rsidRPr="00D45856" w:rsidRDefault="001E1EB5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Хотя Дени Дидро знаменитое "Письмо о слепых в назидание зрячим" (1749) издал анонимно, но</w:t>
      </w:r>
      <w:r w:rsidR="00061DE0" w:rsidRPr="00D45856">
        <w:rPr>
          <w:rFonts w:ascii="Times New Roman" w:hAnsi="Times New Roman" w:cs="Times New Roman"/>
          <w:sz w:val="28"/>
          <w:szCs w:val="28"/>
        </w:rPr>
        <w:t>,</w:t>
      </w:r>
      <w:r w:rsidRPr="00D45856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061DE0" w:rsidRPr="00D45856">
        <w:rPr>
          <w:rFonts w:ascii="Times New Roman" w:hAnsi="Times New Roman" w:cs="Times New Roman"/>
          <w:sz w:val="28"/>
          <w:szCs w:val="28"/>
        </w:rPr>
        <w:t>,</w:t>
      </w:r>
      <w:r w:rsidRPr="00D45856">
        <w:rPr>
          <w:rFonts w:ascii="Times New Roman" w:hAnsi="Times New Roman" w:cs="Times New Roman"/>
          <w:sz w:val="28"/>
          <w:szCs w:val="28"/>
        </w:rPr>
        <w:t xml:space="preserve"> за высказанные в нем вольные мысли угодил в тюрьму.</w:t>
      </w:r>
    </w:p>
    <w:p w:rsidR="00170FAF" w:rsidRPr="00D45856" w:rsidRDefault="00170FAF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FAF" w:rsidRPr="00D45856" w:rsidRDefault="00170FAF" w:rsidP="00D45856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Таблица 1</w:t>
      </w:r>
    </w:p>
    <w:p w:rsidR="00170FAF" w:rsidRPr="00D45856" w:rsidRDefault="00170FAF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Примеры литературных анонимов, авторы которых хотели уйти от цензуры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AF" w:rsidRPr="00D45856" w:rsidTr="00170FAF">
        <w:tc>
          <w:tcPr>
            <w:tcW w:w="4785" w:type="dxa"/>
          </w:tcPr>
          <w:p w:rsidR="00170FAF" w:rsidRPr="00D45856" w:rsidRDefault="00170FAF" w:rsidP="00D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86" w:type="dxa"/>
          </w:tcPr>
          <w:p w:rsidR="00170FAF" w:rsidRPr="00D45856" w:rsidRDefault="00170FAF" w:rsidP="00D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Суть произведения</w:t>
            </w:r>
          </w:p>
        </w:tc>
      </w:tr>
      <w:tr w:rsidR="00170FAF" w:rsidRPr="00D45856" w:rsidTr="00170FAF">
        <w:tc>
          <w:tcPr>
            <w:tcW w:w="4785" w:type="dxa"/>
          </w:tcPr>
          <w:p w:rsidR="00170FAF" w:rsidRPr="00D45856" w:rsidRDefault="00170FAF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«Будильник французов» (1574</w:t>
            </w:r>
            <w:r w:rsidR="00D458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70FAF" w:rsidRPr="00D45856" w:rsidRDefault="00170FAF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Ответ гугенотов на резню Варфоломеевской ночи; здесь разоблачались злодеяния короля Карла IX и членов его семьи</w:t>
            </w:r>
          </w:p>
        </w:tc>
      </w:tr>
      <w:tr w:rsidR="00170FAF" w:rsidRPr="00D45856" w:rsidTr="00170FAF">
        <w:tc>
          <w:tcPr>
            <w:tcW w:w="4785" w:type="dxa"/>
          </w:tcPr>
          <w:p w:rsidR="00170FAF" w:rsidRPr="00D45856" w:rsidRDefault="00170FAF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«Академики» (1650</w:t>
            </w:r>
            <w:r w:rsidR="00D458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70FAF" w:rsidRPr="00D45856" w:rsidRDefault="00170FAF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 xml:space="preserve">Высмеивались сорок </w:t>
            </w:r>
            <w:r w:rsidR="0076678C" w:rsidRPr="00D45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бессмертных</w:t>
            </w:r>
            <w:r w:rsidR="0076678C" w:rsidRPr="00D458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 xml:space="preserve"> - назначаемых пожизненно членов Французской Академии, учрежденной в 1634 г. кардиналом Ришелье</w:t>
            </w:r>
          </w:p>
        </w:tc>
      </w:tr>
      <w:tr w:rsidR="00170FAF" w:rsidRPr="00D45856" w:rsidTr="00170FAF">
        <w:tc>
          <w:tcPr>
            <w:tcW w:w="4785" w:type="dxa"/>
          </w:tcPr>
          <w:p w:rsidR="00170FAF" w:rsidRPr="00D45856" w:rsidRDefault="001E1EB5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«Цепи рабства» (1774</w:t>
            </w:r>
            <w:r w:rsidR="00D458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70FAF" w:rsidRPr="00D45856" w:rsidRDefault="001E1EB5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Значительный вклад в развитие Идей просвещения, продолжив идеи Руссо </w:t>
            </w:r>
            <w:r w:rsidRPr="00D45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предугадав развитие Великой Французской Революции, и буржуазного общества в целом. Автор, следуя идеям Руссо, сравнивает развитие общества, нации, с процессом развития индивидуума: его младенчество, юность, зрелость и старость.</w:t>
            </w:r>
          </w:p>
        </w:tc>
      </w:tr>
    </w:tbl>
    <w:p w:rsidR="00170FAF" w:rsidRPr="00D45856" w:rsidRDefault="00170FAF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88" w:rsidRPr="00D45856" w:rsidRDefault="008119E4" w:rsidP="00D4585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Сословные предрассудки</w:t>
      </w:r>
      <w:r w:rsidR="00170FAF" w:rsidRPr="00D45856">
        <w:rPr>
          <w:rFonts w:ascii="Times New Roman" w:hAnsi="Times New Roman" w:cs="Times New Roman"/>
          <w:sz w:val="28"/>
          <w:szCs w:val="28"/>
        </w:rPr>
        <w:t xml:space="preserve"> (</w:t>
      </w:r>
      <w:r w:rsidR="00061DE0" w:rsidRPr="00D45856">
        <w:rPr>
          <w:rFonts w:ascii="Times New Roman" w:hAnsi="Times New Roman" w:cs="Times New Roman"/>
          <w:sz w:val="28"/>
          <w:szCs w:val="28"/>
        </w:rPr>
        <w:t>л</w:t>
      </w:r>
      <w:r w:rsidRPr="00D45856">
        <w:rPr>
          <w:rFonts w:ascii="Times New Roman" w:hAnsi="Times New Roman" w:cs="Times New Roman"/>
          <w:sz w:val="28"/>
          <w:szCs w:val="28"/>
        </w:rPr>
        <w:t>итературный труд «не в почет</w:t>
      </w:r>
      <w:r w:rsidR="00170FAF" w:rsidRPr="00D45856">
        <w:rPr>
          <w:rFonts w:ascii="Times New Roman" w:hAnsi="Times New Roman" w:cs="Times New Roman"/>
          <w:sz w:val="28"/>
          <w:szCs w:val="28"/>
        </w:rPr>
        <w:t>е</w:t>
      </w:r>
      <w:r w:rsidRPr="00D45856">
        <w:rPr>
          <w:rFonts w:ascii="Times New Roman" w:hAnsi="Times New Roman" w:cs="Times New Roman"/>
          <w:sz w:val="28"/>
          <w:szCs w:val="28"/>
        </w:rPr>
        <w:t>»)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Одной из причин, заставлявших некоторых авторов скрывать свое имя, были сословные предрассудки.</w:t>
      </w:r>
    </w:p>
    <w:p w:rsidR="00C6738A" w:rsidRPr="00D45856" w:rsidRDefault="008119E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«Сочинительство»</w:t>
      </w:r>
      <w:r w:rsidR="00145A88" w:rsidRPr="00D45856">
        <w:rPr>
          <w:rFonts w:ascii="Times New Roman" w:hAnsi="Times New Roman" w:cs="Times New Roman"/>
          <w:sz w:val="28"/>
          <w:szCs w:val="28"/>
        </w:rPr>
        <w:t xml:space="preserve">, как назывался </w:t>
      </w:r>
      <w:r w:rsidR="00061DE0" w:rsidRPr="00D45856">
        <w:rPr>
          <w:rFonts w:ascii="Times New Roman" w:hAnsi="Times New Roman" w:cs="Times New Roman"/>
          <w:sz w:val="28"/>
          <w:szCs w:val="28"/>
        </w:rPr>
        <w:t>в старину</w:t>
      </w:r>
      <w:r w:rsidR="00145A88" w:rsidRPr="00D45856">
        <w:rPr>
          <w:rFonts w:ascii="Times New Roman" w:hAnsi="Times New Roman" w:cs="Times New Roman"/>
          <w:sz w:val="28"/>
          <w:szCs w:val="28"/>
        </w:rPr>
        <w:t xml:space="preserve"> труд писателя, да еще с получением за это платы, считалось занятием, недостойным высокопоставленных особ. Ведь любой труд слыл не приличествующим для</w:t>
      </w:r>
      <w:r w:rsidRPr="00D45856">
        <w:rPr>
          <w:rFonts w:ascii="Times New Roman" w:hAnsi="Times New Roman" w:cs="Times New Roman"/>
          <w:sz w:val="28"/>
          <w:szCs w:val="28"/>
        </w:rPr>
        <w:t xml:space="preserve"> </w:t>
      </w:r>
      <w:r w:rsidR="00145A88" w:rsidRPr="00D45856">
        <w:rPr>
          <w:rFonts w:ascii="Times New Roman" w:hAnsi="Times New Roman" w:cs="Times New Roman"/>
          <w:sz w:val="28"/>
          <w:szCs w:val="28"/>
        </w:rPr>
        <w:t xml:space="preserve"> </w:t>
      </w:r>
      <w:r w:rsidRPr="00D45856">
        <w:rPr>
          <w:rFonts w:ascii="Times New Roman" w:hAnsi="Times New Roman" w:cs="Times New Roman"/>
          <w:sz w:val="28"/>
          <w:szCs w:val="28"/>
        </w:rPr>
        <w:t>«</w:t>
      </w:r>
      <w:r w:rsidR="00145A88" w:rsidRPr="00D45856">
        <w:rPr>
          <w:rFonts w:ascii="Times New Roman" w:hAnsi="Times New Roman" w:cs="Times New Roman"/>
          <w:sz w:val="28"/>
          <w:szCs w:val="28"/>
        </w:rPr>
        <w:t>лиц благородного происхождения...</w:t>
      </w:r>
      <w:r w:rsidRPr="00D45856">
        <w:rPr>
          <w:rFonts w:ascii="Times New Roman" w:hAnsi="Times New Roman" w:cs="Times New Roman"/>
          <w:sz w:val="28"/>
          <w:szCs w:val="28"/>
        </w:rPr>
        <w:t>»</w:t>
      </w:r>
      <w:r w:rsidR="003669A9" w:rsidRPr="00D45856">
        <w:rPr>
          <w:rFonts w:ascii="Times New Roman" w:hAnsi="Times New Roman" w:cs="Times New Roman"/>
          <w:sz w:val="28"/>
          <w:szCs w:val="28"/>
        </w:rPr>
        <w:t>.</w:t>
      </w:r>
    </w:p>
    <w:p w:rsidR="00846E25" w:rsidRPr="00D45856" w:rsidRDefault="00846E25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Поэтому многие, даже выдающиеся писатели XVII и XVIII вв., принадлежавшие к аристократическим кругам, издавали свои сочинения анонимно. Без подписи авторов вышли: "Размышления" герцога де Ларошфуко (1665), роман «Принцесса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Клевская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>» г-жи де Лафайет (1678), "Характеры" де Лабрюйера (1688).</w:t>
      </w:r>
    </w:p>
    <w:p w:rsidR="00846E25" w:rsidRPr="00D45856" w:rsidRDefault="00846E25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Не поставил своего имени в 1755 г. и маркиз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Мирабо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-старший на четырехтомном сочинении «Друг людей, или Трактат о населении», где впервые излагались идеи, легшие в основу политико-экономической теории физиократов. "Опасные связи"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Шодерло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де Лакло (1782) вышли под инициалами Ш*** де Л***</w:t>
      </w:r>
      <w:r w:rsidR="003669A9" w:rsidRPr="00D45856"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D45856">
        <w:rPr>
          <w:rFonts w:ascii="Times New Roman" w:hAnsi="Times New Roman" w:cs="Times New Roman"/>
          <w:sz w:val="28"/>
          <w:szCs w:val="28"/>
        </w:rPr>
        <w:t>.</w:t>
      </w:r>
    </w:p>
    <w:p w:rsidR="003669A9" w:rsidRPr="00D45856" w:rsidRDefault="003669A9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9A9" w:rsidRPr="00D45856" w:rsidTr="003669A9">
        <w:tc>
          <w:tcPr>
            <w:tcW w:w="4785" w:type="dxa"/>
          </w:tcPr>
          <w:p w:rsidR="003669A9" w:rsidRPr="00D45856" w:rsidRDefault="003669A9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700174E" wp14:editId="298AB5F9">
                  <wp:extent cx="2880000" cy="2880000"/>
                  <wp:effectExtent l="0" t="0" r="0" b="0"/>
                  <wp:docPr id="2" name="Рисунок 2" descr="http://ec1.images-amazon.com/images/P/2847342788.01._SCLZZZZZZZ_V23171832_AA24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1.images-amazon.com/images/P/2847342788.01._SCLZZZZZZZ_V23171832_AA24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669A9" w:rsidRPr="00D45856" w:rsidRDefault="003669A9" w:rsidP="00D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3D27F" wp14:editId="7B5F1F16">
                  <wp:extent cx="1714500" cy="3000375"/>
                  <wp:effectExtent l="0" t="0" r="0" b="9525"/>
                  <wp:docPr id="3" name="Рисунок 3" descr="Ð¢Ð¸ÑÑÐ»ÑÐ½ÑÐ¹ Ð»Ð¸ÑÑ Ð¿ÐµÑÐ²Ð¾Ð³Ð¾ Ð¸Ð·Ð´Ð°Ð½Ð¸Ñ ÑÐ¾Ð¼Ð°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¢Ð¸ÑÑÐ»ÑÐ½ÑÐ¹ Ð»Ð¸ÑÑ Ð¿ÐµÑÐ²Ð¾Ð³Ð¾ Ð¸Ð·Ð´Ð°Ð½Ð¸Ñ ÑÐ¾Ð¼Ð°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9A9" w:rsidRPr="00D45856" w:rsidTr="003669A9">
        <w:tc>
          <w:tcPr>
            <w:tcW w:w="4785" w:type="dxa"/>
          </w:tcPr>
          <w:p w:rsidR="003669A9" w:rsidRPr="00D45856" w:rsidRDefault="003669A9" w:rsidP="00D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387DBD" wp14:editId="113C811F">
                  <wp:extent cx="1704220" cy="2880000"/>
                  <wp:effectExtent l="0" t="0" r="0" b="0"/>
                  <wp:docPr id="4" name="Рисунок 4" descr="Les CaractÃ¨res 10e ed 1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 CaractÃ¨res 10e ed 1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22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669A9" w:rsidRPr="00D45856" w:rsidRDefault="003669A9" w:rsidP="00D458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324459" wp14:editId="7874EC1C">
                  <wp:extent cx="1798029" cy="2880000"/>
                  <wp:effectExtent l="0" t="0" r="0" b="0"/>
                  <wp:docPr id="5" name="Рисунок 5" descr="https://www.litres.ru/static/bookimages/21/29/10/21291052.bin.dir/21291052.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litres.ru/static/bookimages/21/29/10/21291052.bin.dir/21291052.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02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9A9" w:rsidRPr="00D45856" w:rsidTr="003669A9">
        <w:tc>
          <w:tcPr>
            <w:tcW w:w="9571" w:type="dxa"/>
            <w:gridSpan w:val="2"/>
          </w:tcPr>
          <w:p w:rsidR="003669A9" w:rsidRPr="00D45856" w:rsidRDefault="003669A9" w:rsidP="00D45856">
            <w:pPr>
              <w:shd w:val="clear" w:color="auto" w:fill="FFFFFF" w:themeFill="background1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9A9" w:rsidRPr="00D45856" w:rsidRDefault="003669A9" w:rsidP="00D45856">
            <w:pPr>
              <w:shd w:val="clear" w:color="auto" w:fill="FFFFFF" w:themeFill="background1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Рисунок 2 –Произведения, вышедшие впервые как литературные анонимы</w:t>
            </w:r>
          </w:p>
          <w:p w:rsidR="003669A9" w:rsidRPr="00D45856" w:rsidRDefault="003669A9" w:rsidP="00D45856">
            <w:pPr>
              <w:spacing w:line="360" w:lineRule="auto"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3669A9" w:rsidRPr="00D45856" w:rsidRDefault="003669A9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88" w:rsidRPr="00D45856" w:rsidRDefault="008119E4" w:rsidP="00D4585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Неуверенность в успехе для начинающих</w:t>
      </w:r>
    </w:p>
    <w:p w:rsidR="00145A88" w:rsidRPr="00D45856" w:rsidRDefault="008119E4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«</w:t>
      </w:r>
      <w:r w:rsidR="00145A88" w:rsidRPr="00D45856">
        <w:rPr>
          <w:rFonts w:ascii="Times New Roman" w:hAnsi="Times New Roman" w:cs="Times New Roman"/>
          <w:sz w:val="28"/>
          <w:szCs w:val="28"/>
        </w:rPr>
        <w:t>Первый блин - комом...</w:t>
      </w:r>
      <w:r w:rsidRPr="00D45856">
        <w:rPr>
          <w:rFonts w:ascii="Times New Roman" w:hAnsi="Times New Roman" w:cs="Times New Roman"/>
          <w:sz w:val="28"/>
          <w:szCs w:val="28"/>
        </w:rPr>
        <w:t>»</w:t>
      </w:r>
      <w:r w:rsidR="00145A88" w:rsidRPr="00D45856">
        <w:rPr>
          <w:rFonts w:ascii="Times New Roman" w:hAnsi="Times New Roman" w:cs="Times New Roman"/>
          <w:sz w:val="28"/>
          <w:szCs w:val="28"/>
        </w:rPr>
        <w:t xml:space="preserve"> - так утешали себя дебютанты, чье выступление на сцене, на арене </w:t>
      </w:r>
      <w:r w:rsidRPr="00D45856">
        <w:rPr>
          <w:rFonts w:ascii="Times New Roman" w:hAnsi="Times New Roman" w:cs="Times New Roman"/>
          <w:sz w:val="28"/>
          <w:szCs w:val="28"/>
        </w:rPr>
        <w:t>или</w:t>
      </w:r>
      <w:r w:rsidR="00145A88" w:rsidRPr="00D45856">
        <w:rPr>
          <w:rFonts w:ascii="Times New Roman" w:hAnsi="Times New Roman" w:cs="Times New Roman"/>
          <w:sz w:val="28"/>
          <w:szCs w:val="28"/>
        </w:rPr>
        <w:t xml:space="preserve"> в печати оказалось неудачным. Но провал артиста бывает очевиден для зрителей; провал же на литературном </w:t>
      </w:r>
      <w:r w:rsidR="00145A88" w:rsidRPr="00D45856">
        <w:rPr>
          <w:rFonts w:ascii="Times New Roman" w:hAnsi="Times New Roman" w:cs="Times New Roman"/>
          <w:sz w:val="28"/>
          <w:szCs w:val="28"/>
        </w:rPr>
        <w:lastRenderedPageBreak/>
        <w:t>поприще можно замаскировать, выпустив первое произведение без подписи или под псевдонимом.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Конечно, лестно видеть свою фамилию напечатанной; но ведь критики могут придраться, и тогда не оберешься насмешек, неприятностей... И вот начинающий поэт, начинающий романист, не рискуя выступать под своим именем, прикрывался вымышленным, словно забралом, или же издавал первый плод своего пера анонимно.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По словам И. Н. Розанова,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 xml:space="preserve">естественный порядок - такой: сначала поэт пишет стихи, мечтая о славе, но не печатает; потом выступает в печати, но робко, иногда под инициалами или под псевдонимами, и только </w:t>
      </w:r>
      <w:r w:rsidR="008119E4" w:rsidRPr="00D45856">
        <w:rPr>
          <w:rFonts w:ascii="Times New Roman" w:hAnsi="Times New Roman" w:cs="Times New Roman"/>
          <w:sz w:val="28"/>
          <w:szCs w:val="28"/>
        </w:rPr>
        <w:t>потом - под настоящей фамилией»</w:t>
      </w:r>
      <w:r w:rsidRPr="00D45856">
        <w:rPr>
          <w:rFonts w:ascii="Times New Roman" w:hAnsi="Times New Roman" w:cs="Times New Roman"/>
          <w:sz w:val="28"/>
          <w:szCs w:val="28"/>
        </w:rPr>
        <w:t>. Это верно не только по отношению к поэтам. Неуверенность в успехе являлась одной из немаловажных причин маскировки, к которой прибегали начинающие авторы.</w:t>
      </w:r>
    </w:p>
    <w:p w:rsidR="0076678C" w:rsidRPr="00D45856" w:rsidRDefault="0076678C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Так, типографу и книготорговцу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Самуэлю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Ричардсону до 50 лет даже в голову не приходило браться за перо. Но вот он решил составить «письмовник» - популярный в те времена сборник образцов писем, как деловых, так и любовных. Это занятие так его увлекло, что он стал сочинять роман в письмах и вскоре выпустил его под названием "Памела, или Вознагражденная добродетель" (1740), положив начало жанру семейно-бытового романа, которым увлекалась пушкинская Татьяна: "Она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влюблялася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в обманы и Ричардсона, и Руссо..." Фамилии своей Ричардсон не поставил, а выдал себя за издателя якобы подлинных писем своих героев.</w:t>
      </w:r>
    </w:p>
    <w:p w:rsidR="0076678C" w:rsidRPr="00D45856" w:rsidRDefault="0076678C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Анонимно же издал Т.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Смоллет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первые свои книги, написанные в духе плутовского романа: «Приключения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Родерика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Рэндома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» (1748) и «Приключения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Перегрина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Никля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>» (1751).</w:t>
      </w:r>
    </w:p>
    <w:p w:rsidR="00145A88" w:rsidRPr="00D45856" w:rsidRDefault="008F12F8" w:rsidP="00D4585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Скромность и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нарочистость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авторов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В Будапеште, перед замком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Вайдахуньядь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>, есть памятник: бронзовая фигура старика, который сидит, погруженный в глубокую задумчивость, держа в левой руке свиток пергамента, а в правой - гусиное перо. На постаменте высечено лишь одно слово: ANONYMUS.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lastRenderedPageBreak/>
        <w:t xml:space="preserve">Это - памятник писателю, чье имя осталось неизвестным, хотя его творение до нас дошло, - автору древнейшей венгерской исторической хроники </w:t>
      </w:r>
      <w:r w:rsidR="0076678C" w:rsidRPr="00D458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Gesta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hungarorum</w:t>
      </w:r>
      <w:proofErr w:type="spellEnd"/>
      <w:r w:rsidR="0076678C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 xml:space="preserve"> (</w:t>
      </w:r>
      <w:r w:rsidR="0076678C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Деяния венгров</w:t>
      </w:r>
      <w:r w:rsidR="0076678C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 xml:space="preserve">). Живший в XII в. при дворе одного из венгерских королей, этот летописец на латинском языке (так как он был, по всей вероятности, монахом) описал историю возникновения венгерского государства, подвиги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Арпада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и других вождей мадьяр, приведших в конце IX в. это племя в плодородную долину Дуная, где оно и осело.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Имя автора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Деяний венгров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>, конечно, было известно, но с течением веков забылось, и черты лица летописца на памятнике, воздвигнутом в его честь, - лишь плод творческой фантазии скульптора.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Неизвестно также настоящее имя автора самой древней из дошедших до нас польских хроник, написанной в начале XII в. другим монахом, тоже на латинском языке. Иностранец, для которого Польша стала второй родиной, он вошел в литературу под именем Галл Аноним, т. е. безымянный, галл. Находясь при дворе короля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Болеслава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Кривоустого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, он изложил в своей хронике историю Польши, исходя из древних народных преданий о возникновении династии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Пястов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. В предисловии автор называет себя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изгнанником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 xml:space="preserve">,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странником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 xml:space="preserve"> и говорит, что пишет свой труд с целью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не есть даром польский хлеб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>. Судя по прозвищу, он был французом.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Остался неизвестным и автор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Летописи Самовидца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="0076678C" w:rsidRPr="00D45856">
        <w:rPr>
          <w:rFonts w:ascii="Times New Roman" w:hAnsi="Times New Roman" w:cs="Times New Roman"/>
          <w:sz w:val="28"/>
          <w:szCs w:val="28"/>
        </w:rPr>
        <w:t xml:space="preserve"> </w:t>
      </w:r>
      <w:r w:rsidRPr="00D45856">
        <w:rPr>
          <w:rFonts w:ascii="Times New Roman" w:hAnsi="Times New Roman" w:cs="Times New Roman"/>
          <w:sz w:val="28"/>
          <w:szCs w:val="28"/>
        </w:rPr>
        <w:t>(т. е. очевидца). В ней описаны события, происходившие в Малороссии в течение второй половины XVII в. Ни один из дошедших до нас списков этой рукописи не содержит указаний на личность автора; можно лишь предполагать, что он был сотрудником войсковой канцелярии при нескольких украинских гетманах</w:t>
      </w:r>
      <w:r w:rsidR="00A76AF2" w:rsidRPr="00D45856"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D45856">
        <w:rPr>
          <w:rFonts w:ascii="Times New Roman" w:hAnsi="Times New Roman" w:cs="Times New Roman"/>
          <w:sz w:val="28"/>
          <w:szCs w:val="28"/>
        </w:rPr>
        <w:t>.</w:t>
      </w:r>
    </w:p>
    <w:p w:rsidR="003669A9" w:rsidRPr="00D45856" w:rsidRDefault="003669A9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9A9" w:rsidRPr="00D45856" w:rsidRDefault="00A76AF2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892EFF3" wp14:editId="780C07D4">
            <wp:extent cx="1908570" cy="2813525"/>
            <wp:effectExtent l="0" t="0" r="0" b="6350"/>
            <wp:docPr id="7" name="Рисунок 7" descr="https://img01litfund.ru/images/lots/87/87-084-2026-2-VB076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01litfund.ru/images/lots/87/87-084-2026-2-VB0766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50" cy="28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A9" w:rsidRPr="00D45856" w:rsidRDefault="00A76AF2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Рисунок 3 –Произведение «Летописи Самовидца»</w:t>
      </w:r>
    </w:p>
    <w:p w:rsidR="00A76AF2" w:rsidRPr="00D45856" w:rsidRDefault="00A76AF2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061DE0" w:rsidRPr="00D45856">
        <w:rPr>
          <w:rFonts w:ascii="Times New Roman" w:hAnsi="Times New Roman" w:cs="Times New Roman"/>
          <w:sz w:val="28"/>
          <w:szCs w:val="28"/>
        </w:rPr>
        <w:t>рассмотрим</w:t>
      </w:r>
      <w:r w:rsidRPr="00D45856">
        <w:rPr>
          <w:rFonts w:ascii="Times New Roman" w:hAnsi="Times New Roman" w:cs="Times New Roman"/>
          <w:sz w:val="28"/>
          <w:szCs w:val="28"/>
        </w:rPr>
        <w:t xml:space="preserve"> другое анон</w:t>
      </w:r>
      <w:r w:rsidR="00061DE0" w:rsidRPr="00D45856">
        <w:rPr>
          <w:rFonts w:ascii="Times New Roman" w:hAnsi="Times New Roman" w:cs="Times New Roman"/>
          <w:sz w:val="28"/>
          <w:szCs w:val="28"/>
        </w:rPr>
        <w:t>имное литературное произведение,</w:t>
      </w:r>
      <w:r w:rsidRPr="00D45856">
        <w:rPr>
          <w:rFonts w:ascii="Times New Roman" w:hAnsi="Times New Roman" w:cs="Times New Roman"/>
          <w:sz w:val="28"/>
          <w:szCs w:val="28"/>
        </w:rPr>
        <w:t xml:space="preserve"> тоненьк</w:t>
      </w:r>
      <w:r w:rsidR="00061DE0" w:rsidRPr="00D45856">
        <w:rPr>
          <w:rFonts w:ascii="Times New Roman" w:hAnsi="Times New Roman" w:cs="Times New Roman"/>
          <w:sz w:val="28"/>
          <w:szCs w:val="28"/>
        </w:rPr>
        <w:t xml:space="preserve">ую </w:t>
      </w:r>
      <w:r w:rsidRPr="00D45856">
        <w:rPr>
          <w:rFonts w:ascii="Times New Roman" w:hAnsi="Times New Roman" w:cs="Times New Roman"/>
          <w:sz w:val="28"/>
          <w:szCs w:val="28"/>
        </w:rPr>
        <w:t>брошюрк</w:t>
      </w:r>
      <w:r w:rsidR="00061DE0" w:rsidRPr="00D45856">
        <w:rPr>
          <w:rFonts w:ascii="Times New Roman" w:hAnsi="Times New Roman" w:cs="Times New Roman"/>
          <w:sz w:val="28"/>
          <w:szCs w:val="28"/>
        </w:rPr>
        <w:t>у</w:t>
      </w:r>
      <w:r w:rsidRPr="00D45856">
        <w:rPr>
          <w:rFonts w:ascii="Times New Roman" w:hAnsi="Times New Roman" w:cs="Times New Roman"/>
          <w:sz w:val="28"/>
          <w:szCs w:val="28"/>
        </w:rPr>
        <w:t xml:space="preserve"> небольшого формата, в серой обложке, изданн</w:t>
      </w:r>
      <w:r w:rsidR="003669A9" w:rsidRPr="00D45856">
        <w:rPr>
          <w:rFonts w:ascii="Times New Roman" w:hAnsi="Times New Roman" w:cs="Times New Roman"/>
          <w:sz w:val="28"/>
          <w:szCs w:val="28"/>
        </w:rPr>
        <w:t>ое</w:t>
      </w:r>
      <w:r w:rsidRPr="00D45856">
        <w:rPr>
          <w:rFonts w:ascii="Times New Roman" w:hAnsi="Times New Roman" w:cs="Times New Roman"/>
          <w:sz w:val="28"/>
          <w:szCs w:val="28"/>
        </w:rPr>
        <w:t xml:space="preserve"> в Москве в 1921 г. Фамилия автора не указано, а названием служит число, напеч</w:t>
      </w:r>
      <w:r w:rsidR="00D45856" w:rsidRPr="00D45856">
        <w:rPr>
          <w:rFonts w:ascii="Times New Roman" w:hAnsi="Times New Roman" w:cs="Times New Roman"/>
          <w:sz w:val="28"/>
          <w:szCs w:val="28"/>
        </w:rPr>
        <w:t>атанное крупными цифрами: «150 000 000»</w:t>
      </w:r>
      <w:r w:rsidRPr="00D45856">
        <w:rPr>
          <w:rFonts w:ascii="Times New Roman" w:hAnsi="Times New Roman" w:cs="Times New Roman"/>
          <w:sz w:val="28"/>
          <w:szCs w:val="28"/>
        </w:rPr>
        <w:t>.</w:t>
      </w: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Так выглядела первая публикация поэмы Маяковского, начинавшейся строкой: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150 000 000 - мастера этой поэмы имя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="00D45856" w:rsidRPr="00D45856">
        <w:rPr>
          <w:rFonts w:ascii="Times New Roman" w:hAnsi="Times New Roman" w:cs="Times New Roman"/>
          <w:sz w:val="28"/>
          <w:szCs w:val="28"/>
        </w:rPr>
        <w:t xml:space="preserve"> (рис.4)</w:t>
      </w:r>
      <w:r w:rsidRPr="00D45856">
        <w:rPr>
          <w:rFonts w:ascii="Times New Roman" w:hAnsi="Times New Roman" w:cs="Times New Roman"/>
          <w:sz w:val="28"/>
          <w:szCs w:val="28"/>
        </w:rPr>
        <w:t>.</w:t>
      </w:r>
    </w:p>
    <w:p w:rsidR="00D45856" w:rsidRPr="00D45856" w:rsidRDefault="00D45856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5856" w:rsidRPr="00D45856" w:rsidTr="00D45856">
        <w:tc>
          <w:tcPr>
            <w:tcW w:w="4785" w:type="dxa"/>
          </w:tcPr>
          <w:p w:rsidR="00D45856" w:rsidRPr="00D45856" w:rsidRDefault="00D45856" w:rsidP="00D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9545F5" wp14:editId="79A977E1">
                  <wp:extent cx="2154125" cy="2880000"/>
                  <wp:effectExtent l="0" t="0" r="0" b="0"/>
                  <wp:docPr id="8" name="Рисунок 8" descr="https://bidspirit-images.global.ssl.fastly.net/euru/cloned-images/112171/1/a_ignore_q_80_w_1000_c_limi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idspirit-images.global.ssl.fastly.net/euru/cloned-images/112171/1/a_ignore_q_80_w_1000_c_limi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25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5856" w:rsidRPr="00D45856" w:rsidRDefault="00D45856" w:rsidP="00D458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68F590" wp14:editId="56A1803C">
                  <wp:extent cx="2036571" cy="2880000"/>
                  <wp:effectExtent l="0" t="0" r="1905" b="0"/>
                  <wp:docPr id="9" name="Рисунок 9" descr="http://static.ozone.ru/multimedia/1005452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ic.ozone.ru/multimedia/1005452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71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856" w:rsidRPr="00D45856" w:rsidTr="00D45856">
        <w:trPr>
          <w:trHeight w:val="394"/>
        </w:trPr>
        <w:tc>
          <w:tcPr>
            <w:tcW w:w="9571" w:type="dxa"/>
            <w:gridSpan w:val="2"/>
          </w:tcPr>
          <w:p w:rsidR="00D45856" w:rsidRPr="00D45856" w:rsidRDefault="00D45856" w:rsidP="00D45856">
            <w:pPr>
              <w:shd w:val="clear" w:color="auto" w:fill="FFFFFF" w:themeFill="background1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56">
              <w:rPr>
                <w:rFonts w:ascii="Times New Roman" w:hAnsi="Times New Roman" w:cs="Times New Roman"/>
                <w:sz w:val="28"/>
                <w:szCs w:val="28"/>
              </w:rPr>
              <w:t>Рисунок 4 –Произведение «150 000 000»</w:t>
            </w:r>
          </w:p>
        </w:tc>
      </w:tr>
    </w:tbl>
    <w:p w:rsidR="00D45856" w:rsidRPr="00D45856" w:rsidRDefault="00D45856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856" w:rsidRPr="00D45856" w:rsidRDefault="00D45856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A88" w:rsidRPr="00D45856" w:rsidRDefault="00145A8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Автор, как бы создавая анонимный эпос, с умыслом не поставил своей фамилии. Ведь главное - не то, кем написано, а то, о чем и как написано. В автобиографии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>Я сам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 xml:space="preserve"> он упоминает: </w:t>
      </w:r>
      <w:r w:rsidR="008119E4" w:rsidRPr="00D45856">
        <w:rPr>
          <w:rFonts w:ascii="Times New Roman" w:hAnsi="Times New Roman" w:cs="Times New Roman"/>
          <w:sz w:val="28"/>
          <w:szCs w:val="28"/>
        </w:rPr>
        <w:t>«</w:t>
      </w:r>
      <w:r w:rsidRPr="00D45856">
        <w:rPr>
          <w:rFonts w:ascii="Times New Roman" w:hAnsi="Times New Roman" w:cs="Times New Roman"/>
          <w:sz w:val="28"/>
          <w:szCs w:val="28"/>
        </w:rPr>
        <w:t xml:space="preserve">Печатаю без фамилии, хочу, чтобы каждый дописывал и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лучшил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>. Этого не делали, зато фамилию знали все</w:t>
      </w:r>
      <w:r w:rsidR="008119E4" w:rsidRPr="00D45856">
        <w:rPr>
          <w:rFonts w:ascii="Times New Roman" w:hAnsi="Times New Roman" w:cs="Times New Roman"/>
          <w:sz w:val="28"/>
          <w:szCs w:val="28"/>
        </w:rPr>
        <w:t>»</w:t>
      </w:r>
      <w:r w:rsidRPr="00D45856">
        <w:rPr>
          <w:rFonts w:ascii="Times New Roman" w:hAnsi="Times New Roman" w:cs="Times New Roman"/>
          <w:sz w:val="28"/>
          <w:szCs w:val="28"/>
        </w:rPr>
        <w:t>.</w:t>
      </w:r>
    </w:p>
    <w:p w:rsidR="008F12F8" w:rsidRPr="00D45856" w:rsidRDefault="008F12F8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Порой в предисловии писатель сам рассказывал о причине, побудившей его выпустить свое произведение без подписи или под вымышленной фамилией. Шарль Монтескье во введении к «Персидским письмам» (1721) пишет: «Я ставлю условием, чтобы имя мое пребывало в неизвестности; если оно откроется - я умолкну. Хватит недостатков самой книги; зачем же мне подставлять под огонь критики еще и свои собственные недостатки? </w:t>
      </w:r>
      <w:proofErr w:type="gramStart"/>
      <w:r w:rsidRPr="00D4585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45856">
        <w:rPr>
          <w:rFonts w:ascii="Times New Roman" w:hAnsi="Times New Roman" w:cs="Times New Roman"/>
          <w:sz w:val="28"/>
          <w:szCs w:val="28"/>
        </w:rPr>
        <w:t xml:space="preserve"> выяснится, кто я таков, - скажут: «Эта книга не вяжется с его характером», «он мог бы употребить свое время лучшим образом», «это недостойно серьезного человека". Критики, как всегда, не преминут сделать подобные замечания, ибо для этого не требуется большого ума».</w:t>
      </w:r>
    </w:p>
    <w:p w:rsidR="0076678C" w:rsidRPr="00D45856" w:rsidRDefault="0076678C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Однако отсутствие фамилии автора (особенно если книга имела успех) порой не мешало читателям знать, кому книга принадлежит: эти сведения тем или иным путем просачивались. Так произошло и с Монтескье: в 1751 г. вышел памфлет аббата </w:t>
      </w:r>
      <w:proofErr w:type="spellStart"/>
      <w:r w:rsidRPr="00D45856"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 w:rsidRPr="00D45856">
        <w:rPr>
          <w:rFonts w:ascii="Times New Roman" w:hAnsi="Times New Roman" w:cs="Times New Roman"/>
          <w:sz w:val="28"/>
          <w:szCs w:val="28"/>
        </w:rPr>
        <w:t xml:space="preserve"> «Персидские письма», уличенные в безбожии", где вскрывался подлинный характер этого произведения, направленного против ортодоксального католицизма и суеверий. Обеспокоенный нападками, Монтескье в последующих изданиях «Персидских писем» попытался отвести обвинения, ссылаясь на то, что инкриминируемые высказывания о религии принадлежат вовсе не ему, а тем персам, героям книги, которых он упорно продолжал выдавать за лиц, существовавших в действительности.</w:t>
      </w:r>
    </w:p>
    <w:p w:rsidR="00D45856" w:rsidRDefault="00D45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3D1E" w:rsidRPr="00D45856" w:rsidRDefault="00863D1E" w:rsidP="00D458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lastRenderedPageBreak/>
        <w:t>ПРОВЕДЕНИЕ АНКЕТИРОВАНИЯ</w:t>
      </w:r>
    </w:p>
    <w:p w:rsidR="00863D1E" w:rsidRPr="00D45856" w:rsidRDefault="00863D1E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D1E" w:rsidRPr="00D45856" w:rsidRDefault="00863D1E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Цель анкетирования - изучение  мнение сверстников о литературных анонимах. В анкете приняли участие учащихся 9-х классов школы №7 в количестве 27 человек.</w:t>
      </w:r>
    </w:p>
    <w:p w:rsidR="00863D1E" w:rsidRPr="00D45856" w:rsidRDefault="00863D1E" w:rsidP="00D458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Данная анкета состояла из пяти вопросов:</w:t>
      </w:r>
    </w:p>
    <w:p w:rsidR="00863D1E" w:rsidRPr="00D45856" w:rsidRDefault="000A467A" w:rsidP="00D45856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Читаете ли вы</w:t>
      </w:r>
      <w:r w:rsidR="00863D1E" w:rsidRPr="00D45856">
        <w:rPr>
          <w:rFonts w:ascii="Times New Roman" w:hAnsi="Times New Roman" w:cs="Times New Roman"/>
          <w:sz w:val="28"/>
          <w:szCs w:val="28"/>
        </w:rPr>
        <w:t xml:space="preserve"> </w:t>
      </w:r>
      <w:r w:rsidRPr="00D45856">
        <w:rPr>
          <w:rFonts w:ascii="Times New Roman" w:hAnsi="Times New Roman" w:cs="Times New Roman"/>
          <w:sz w:val="28"/>
          <w:szCs w:val="28"/>
        </w:rPr>
        <w:t>литературные</w:t>
      </w:r>
      <w:r w:rsidR="00863D1E" w:rsidRPr="00D45856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Pr="00D45856">
        <w:rPr>
          <w:rFonts w:ascii="Times New Roman" w:hAnsi="Times New Roman" w:cs="Times New Roman"/>
          <w:sz w:val="28"/>
          <w:szCs w:val="28"/>
        </w:rPr>
        <w:t>я, не предусмотренные школьной программой</w:t>
      </w:r>
      <w:r w:rsidR="00863D1E" w:rsidRPr="00D45856">
        <w:rPr>
          <w:rFonts w:ascii="Times New Roman" w:hAnsi="Times New Roman" w:cs="Times New Roman"/>
          <w:sz w:val="28"/>
          <w:szCs w:val="28"/>
        </w:rPr>
        <w:t>?</w:t>
      </w:r>
    </w:p>
    <w:p w:rsidR="00AB423F" w:rsidRPr="00D45856" w:rsidRDefault="00AB423F" w:rsidP="00D45856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При чтении литературных произведений вы чаще используете книгу (в том числе электронную) или электронные ресурсы в сети интернет?</w:t>
      </w:r>
    </w:p>
    <w:p w:rsidR="00AB423F" w:rsidRPr="00D45856" w:rsidRDefault="00AB423F" w:rsidP="00D45856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Читали ли вы произведения неизвестных авторов? О чем они?</w:t>
      </w:r>
    </w:p>
    <w:p w:rsidR="00863D1E" w:rsidRPr="00D45856" w:rsidRDefault="00863D1E" w:rsidP="00D45856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Известно ли вам понятие «литературный аноним»</w:t>
      </w:r>
      <w:r w:rsidR="000A467A" w:rsidRPr="00D45856">
        <w:rPr>
          <w:rFonts w:ascii="Times New Roman" w:hAnsi="Times New Roman" w:cs="Times New Roman"/>
          <w:sz w:val="28"/>
          <w:szCs w:val="28"/>
        </w:rPr>
        <w:t>, поясните его суть</w:t>
      </w:r>
      <w:r w:rsidRPr="00D45856">
        <w:rPr>
          <w:rFonts w:ascii="Times New Roman" w:hAnsi="Times New Roman" w:cs="Times New Roman"/>
          <w:sz w:val="28"/>
          <w:szCs w:val="28"/>
        </w:rPr>
        <w:t>?</w:t>
      </w:r>
    </w:p>
    <w:p w:rsidR="00F90FF8" w:rsidRPr="00D45856" w:rsidRDefault="000A467A" w:rsidP="00D45856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Размещали в сети интернет (опубликовывали в журналах) ли вы свое литературное творчество </w:t>
      </w:r>
      <w:r w:rsidR="00AB423F" w:rsidRPr="00D45856">
        <w:rPr>
          <w:rFonts w:ascii="Times New Roman" w:hAnsi="Times New Roman" w:cs="Times New Roman"/>
          <w:sz w:val="28"/>
          <w:szCs w:val="28"/>
        </w:rPr>
        <w:t xml:space="preserve"> </w:t>
      </w:r>
      <w:r w:rsidRPr="00D45856">
        <w:rPr>
          <w:rFonts w:ascii="Times New Roman" w:hAnsi="Times New Roman" w:cs="Times New Roman"/>
          <w:sz w:val="28"/>
          <w:szCs w:val="28"/>
        </w:rPr>
        <w:t>(</w:t>
      </w:r>
      <w:r w:rsidR="00AB423F" w:rsidRPr="00D45856">
        <w:rPr>
          <w:rFonts w:ascii="Times New Roman" w:hAnsi="Times New Roman" w:cs="Times New Roman"/>
          <w:sz w:val="28"/>
          <w:szCs w:val="28"/>
        </w:rPr>
        <w:t>рассказы</w:t>
      </w:r>
      <w:r w:rsidRPr="00D45856">
        <w:rPr>
          <w:rFonts w:ascii="Times New Roman" w:hAnsi="Times New Roman" w:cs="Times New Roman"/>
          <w:sz w:val="28"/>
          <w:szCs w:val="28"/>
        </w:rPr>
        <w:t>, очерки,</w:t>
      </w:r>
      <w:r w:rsidR="00AB423F" w:rsidRPr="00D45856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Pr="00D4585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B423F" w:rsidRPr="00D45856">
        <w:rPr>
          <w:rFonts w:ascii="Times New Roman" w:hAnsi="Times New Roman" w:cs="Times New Roman"/>
          <w:sz w:val="28"/>
          <w:szCs w:val="28"/>
        </w:rPr>
        <w:t>)</w:t>
      </w:r>
      <w:r w:rsidR="00F90FF8" w:rsidRPr="00D45856">
        <w:rPr>
          <w:rFonts w:ascii="Times New Roman" w:hAnsi="Times New Roman" w:cs="Times New Roman"/>
          <w:sz w:val="28"/>
          <w:szCs w:val="28"/>
        </w:rPr>
        <w:t>?</w:t>
      </w:r>
    </w:p>
    <w:p w:rsidR="000A467A" w:rsidRPr="00D45856" w:rsidRDefault="000A467A" w:rsidP="00D45856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По результатам ан</w:t>
      </w:r>
      <w:r w:rsidR="004373AF">
        <w:rPr>
          <w:rFonts w:ascii="Times New Roman" w:hAnsi="Times New Roman" w:cs="Times New Roman"/>
          <w:sz w:val="28"/>
          <w:szCs w:val="28"/>
        </w:rPr>
        <w:t>кетирования родителей учащихся 9</w:t>
      </w:r>
      <w:r w:rsidRPr="00D45856">
        <w:rPr>
          <w:rFonts w:ascii="Times New Roman" w:hAnsi="Times New Roman" w:cs="Times New Roman"/>
          <w:sz w:val="28"/>
          <w:szCs w:val="28"/>
        </w:rPr>
        <w:t>-х классов можно сделать следующие выводы:</w:t>
      </w:r>
    </w:p>
    <w:p w:rsidR="000A467A" w:rsidRDefault="000A467A" w:rsidP="00D4585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61% учащихся 9-х классов читают произведения, не предусмотренные школьной программой.</w:t>
      </w:r>
    </w:p>
    <w:p w:rsidR="00886B58" w:rsidRPr="00D45856" w:rsidRDefault="00886B58" w:rsidP="00886B58">
      <w:pPr>
        <w:pStyle w:val="a3"/>
        <w:shd w:val="clear" w:color="auto" w:fill="FFFFFF" w:themeFill="background1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515941" wp14:editId="414A2B16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467A" w:rsidRDefault="000A467A" w:rsidP="00D4585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Существенная часть школьников (71%) используют электронные ресурсы при чтении литературы.  </w:t>
      </w:r>
    </w:p>
    <w:p w:rsidR="00886B58" w:rsidRPr="00D45856" w:rsidRDefault="00886B58" w:rsidP="00886B58">
      <w:pPr>
        <w:pStyle w:val="a3"/>
        <w:shd w:val="clear" w:color="auto" w:fill="FFFFFF" w:themeFill="background1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0B92BE" wp14:editId="14E82629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A467A" w:rsidRDefault="000A467A" w:rsidP="00D4585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83% учащихся сталкивались с произведениями неизвестных авторов.</w:t>
      </w:r>
    </w:p>
    <w:p w:rsidR="00886B58" w:rsidRPr="00D45856" w:rsidRDefault="00886B58" w:rsidP="00886B58">
      <w:pPr>
        <w:pStyle w:val="a3"/>
        <w:shd w:val="clear" w:color="auto" w:fill="FFFFFF" w:themeFill="background1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130F50" wp14:editId="6B48CB09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A467A" w:rsidRDefault="000A467A" w:rsidP="00D4585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 xml:space="preserve">На четвертый вопрос анкеты </w:t>
      </w:r>
      <w:r w:rsidR="00FF623F">
        <w:rPr>
          <w:rFonts w:ascii="Times New Roman" w:hAnsi="Times New Roman" w:cs="Times New Roman"/>
          <w:sz w:val="28"/>
          <w:szCs w:val="28"/>
        </w:rPr>
        <w:t>92</w:t>
      </w:r>
      <w:r w:rsidRPr="00D45856">
        <w:rPr>
          <w:rFonts w:ascii="Times New Roman" w:hAnsi="Times New Roman" w:cs="Times New Roman"/>
          <w:sz w:val="28"/>
          <w:szCs w:val="28"/>
        </w:rPr>
        <w:t xml:space="preserve">% школьников затруднилась ответить, лишь </w:t>
      </w:r>
      <w:r w:rsidR="00FF623F">
        <w:rPr>
          <w:rFonts w:ascii="Times New Roman" w:hAnsi="Times New Roman" w:cs="Times New Roman"/>
          <w:sz w:val="28"/>
          <w:szCs w:val="28"/>
        </w:rPr>
        <w:t>8</w:t>
      </w:r>
      <w:r w:rsidRPr="00D45856">
        <w:rPr>
          <w:rFonts w:ascii="Times New Roman" w:hAnsi="Times New Roman" w:cs="Times New Roman"/>
          <w:sz w:val="28"/>
          <w:szCs w:val="28"/>
        </w:rPr>
        <w:t>% - смогли правильно сформулировать понятие литературного анонима.</w:t>
      </w:r>
    </w:p>
    <w:p w:rsidR="00886B58" w:rsidRPr="00D45856" w:rsidRDefault="00886B58" w:rsidP="00886B58">
      <w:pPr>
        <w:pStyle w:val="a3"/>
        <w:shd w:val="clear" w:color="auto" w:fill="FFFFFF" w:themeFill="background1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9B481C" wp14:editId="20E5BD0D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90FF8" w:rsidRDefault="00F90FF8" w:rsidP="00D45856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56">
        <w:rPr>
          <w:rFonts w:ascii="Times New Roman" w:hAnsi="Times New Roman" w:cs="Times New Roman"/>
          <w:sz w:val="28"/>
          <w:szCs w:val="28"/>
        </w:rPr>
        <w:t>Небольшая часть (</w:t>
      </w:r>
      <w:r w:rsidR="00FF623F">
        <w:rPr>
          <w:rFonts w:ascii="Times New Roman" w:hAnsi="Times New Roman" w:cs="Times New Roman"/>
          <w:sz w:val="28"/>
          <w:szCs w:val="28"/>
        </w:rPr>
        <w:t>3</w:t>
      </w:r>
      <w:r w:rsidRPr="00D45856">
        <w:rPr>
          <w:rFonts w:ascii="Times New Roman" w:hAnsi="Times New Roman" w:cs="Times New Roman"/>
          <w:sz w:val="28"/>
          <w:szCs w:val="28"/>
        </w:rPr>
        <w:t>%) девятиклассников размещали в сети интернет свое литературное творчество  (рассказы, очерки, стихотворения и т.д.), из них 9% - анонимно. Основной причиной анонимности дети указывали свое стеснение.</w:t>
      </w:r>
    </w:p>
    <w:p w:rsidR="002811A5" w:rsidRPr="00D45856" w:rsidRDefault="002811A5" w:rsidP="002811A5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достаточное количество учащихся 9-х классов читают различные произведения, не предусмотренные школьной программой, они часто встречают в сети Интернет произведения анонимных авторов, однако сформулировать само понятие «литературный аноним» не смогли.</w:t>
      </w:r>
    </w:p>
    <w:p w:rsidR="00953FEF" w:rsidRDefault="00953FEF" w:rsidP="00953FEF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A623A" w:rsidRPr="00D45856" w:rsidRDefault="007A623A" w:rsidP="00953FEF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623A" w:rsidRPr="007A623A" w:rsidRDefault="00E91153" w:rsidP="007A623A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литература не перестает развиваться, растекается по классическим и модным направлениям.</w:t>
      </w:r>
    </w:p>
    <w:p w:rsidR="007A623A" w:rsidRPr="007A623A" w:rsidRDefault="007A623A" w:rsidP="007A623A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3A">
        <w:rPr>
          <w:rFonts w:ascii="Times New Roman" w:hAnsi="Times New Roman" w:cs="Times New Roman"/>
          <w:sz w:val="28"/>
          <w:szCs w:val="28"/>
        </w:rPr>
        <w:t xml:space="preserve">В нашей работе мы </w:t>
      </w:r>
      <w:r w:rsidR="00E91153">
        <w:rPr>
          <w:rFonts w:ascii="Times New Roman" w:hAnsi="Times New Roman" w:cs="Times New Roman"/>
          <w:sz w:val="28"/>
          <w:szCs w:val="28"/>
        </w:rPr>
        <w:t xml:space="preserve"> рассмотрели литературные анонимы как необходимый этап в развитии современной литературы, сформулировали понятие литературного анонима</w:t>
      </w:r>
      <w:r w:rsidRPr="007A623A">
        <w:rPr>
          <w:rFonts w:ascii="Times New Roman" w:hAnsi="Times New Roman" w:cs="Times New Roman"/>
          <w:sz w:val="28"/>
          <w:szCs w:val="28"/>
        </w:rPr>
        <w:t>.</w:t>
      </w:r>
    </w:p>
    <w:p w:rsidR="007A623A" w:rsidRPr="007A623A" w:rsidRDefault="00761DE6" w:rsidP="00761DE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проанализировали основные причины появления анонимных произведений, выделив следующие: у</w:t>
      </w:r>
      <w:r w:rsidRPr="005C78BB">
        <w:rPr>
          <w:rFonts w:ascii="Times New Roman" w:hAnsi="Times New Roman" w:cs="Times New Roman"/>
          <w:sz w:val="28"/>
          <w:szCs w:val="28"/>
        </w:rPr>
        <w:t>ход от цензуры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C78BB">
        <w:rPr>
          <w:rFonts w:ascii="Times New Roman" w:hAnsi="Times New Roman" w:cs="Times New Roman"/>
          <w:sz w:val="28"/>
          <w:szCs w:val="28"/>
        </w:rPr>
        <w:t>ословные предрассудки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C78BB">
        <w:rPr>
          <w:rFonts w:ascii="Times New Roman" w:hAnsi="Times New Roman" w:cs="Times New Roman"/>
          <w:sz w:val="28"/>
          <w:szCs w:val="28"/>
        </w:rPr>
        <w:t>еуверенность в успехе для начинающих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C78BB">
        <w:rPr>
          <w:rFonts w:ascii="Times New Roman" w:hAnsi="Times New Roman" w:cs="Times New Roman"/>
          <w:sz w:val="28"/>
          <w:szCs w:val="28"/>
        </w:rPr>
        <w:t xml:space="preserve">кромность и </w:t>
      </w:r>
      <w:proofErr w:type="spellStart"/>
      <w:r w:rsidRPr="005C78BB">
        <w:rPr>
          <w:rFonts w:ascii="Times New Roman" w:hAnsi="Times New Roman" w:cs="Times New Roman"/>
          <w:sz w:val="28"/>
          <w:szCs w:val="28"/>
        </w:rPr>
        <w:t>нарочистость</w:t>
      </w:r>
      <w:proofErr w:type="spellEnd"/>
      <w:r w:rsidRPr="005C78BB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7A623A" w:rsidRPr="007A623A">
        <w:rPr>
          <w:rFonts w:ascii="Times New Roman" w:hAnsi="Times New Roman" w:cs="Times New Roman"/>
          <w:sz w:val="28"/>
          <w:szCs w:val="28"/>
        </w:rPr>
        <w:t>.</w:t>
      </w:r>
    </w:p>
    <w:p w:rsidR="007A623A" w:rsidRPr="007A623A" w:rsidRDefault="00E91153" w:rsidP="007A623A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623A" w:rsidRPr="007A623A">
        <w:rPr>
          <w:rFonts w:ascii="Times New Roman" w:hAnsi="Times New Roman" w:cs="Times New Roman"/>
          <w:sz w:val="28"/>
          <w:szCs w:val="28"/>
        </w:rPr>
        <w:t xml:space="preserve">ами было проведено анкетирование учащихся </w:t>
      </w:r>
      <w:r w:rsidR="007A623A">
        <w:rPr>
          <w:rFonts w:ascii="Times New Roman" w:hAnsi="Times New Roman" w:cs="Times New Roman"/>
          <w:sz w:val="28"/>
          <w:szCs w:val="28"/>
        </w:rPr>
        <w:t>9</w:t>
      </w:r>
      <w:r w:rsidR="007A623A" w:rsidRPr="007A623A">
        <w:rPr>
          <w:rFonts w:ascii="Times New Roman" w:hAnsi="Times New Roman" w:cs="Times New Roman"/>
          <w:sz w:val="28"/>
          <w:szCs w:val="28"/>
        </w:rPr>
        <w:t>-х классов школы №7, которое показало, что большинство участников</w:t>
      </w:r>
      <w:r w:rsidR="004373AF">
        <w:rPr>
          <w:rFonts w:ascii="Times New Roman" w:hAnsi="Times New Roman" w:cs="Times New Roman"/>
          <w:sz w:val="28"/>
          <w:szCs w:val="28"/>
        </w:rPr>
        <w:t>,</w:t>
      </w:r>
      <w:r w:rsidR="007A623A" w:rsidRPr="007A623A">
        <w:rPr>
          <w:rFonts w:ascii="Times New Roman" w:hAnsi="Times New Roman" w:cs="Times New Roman"/>
          <w:sz w:val="28"/>
          <w:szCs w:val="28"/>
        </w:rPr>
        <w:t xml:space="preserve"> </w:t>
      </w:r>
      <w:r w:rsidR="007A623A">
        <w:rPr>
          <w:rFonts w:ascii="Times New Roman" w:hAnsi="Times New Roman" w:cs="Times New Roman"/>
          <w:sz w:val="28"/>
          <w:szCs w:val="28"/>
        </w:rPr>
        <w:t>чита</w:t>
      </w:r>
      <w:r w:rsidR="004373AF">
        <w:rPr>
          <w:rFonts w:ascii="Times New Roman" w:hAnsi="Times New Roman" w:cs="Times New Roman"/>
          <w:sz w:val="28"/>
          <w:szCs w:val="28"/>
        </w:rPr>
        <w:t>я</w:t>
      </w:r>
      <w:r w:rsidR="007A623A">
        <w:rPr>
          <w:rFonts w:ascii="Times New Roman" w:hAnsi="Times New Roman" w:cs="Times New Roman"/>
          <w:sz w:val="28"/>
          <w:szCs w:val="28"/>
        </w:rPr>
        <w:t xml:space="preserve"> современную литературу</w:t>
      </w:r>
      <w:r w:rsidR="00761DE6">
        <w:rPr>
          <w:rFonts w:ascii="Times New Roman" w:hAnsi="Times New Roman" w:cs="Times New Roman"/>
          <w:sz w:val="28"/>
          <w:szCs w:val="28"/>
        </w:rPr>
        <w:t xml:space="preserve"> не только в сети Интернет, сталкивались с анонимами</w:t>
      </w:r>
      <w:r w:rsidR="004373AF">
        <w:rPr>
          <w:rFonts w:ascii="Times New Roman" w:hAnsi="Times New Roman" w:cs="Times New Roman"/>
          <w:sz w:val="28"/>
          <w:szCs w:val="28"/>
        </w:rPr>
        <w:t>.</w:t>
      </w:r>
      <w:r w:rsidR="00761DE6">
        <w:rPr>
          <w:rFonts w:ascii="Times New Roman" w:hAnsi="Times New Roman" w:cs="Times New Roman"/>
          <w:sz w:val="28"/>
          <w:szCs w:val="28"/>
        </w:rPr>
        <w:t xml:space="preserve"> </w:t>
      </w:r>
      <w:r w:rsidR="004373AF">
        <w:rPr>
          <w:rFonts w:ascii="Times New Roman" w:hAnsi="Times New Roman" w:cs="Times New Roman"/>
          <w:sz w:val="28"/>
          <w:szCs w:val="28"/>
        </w:rPr>
        <w:t>О</w:t>
      </w:r>
      <w:r w:rsidR="00761DE6">
        <w:rPr>
          <w:rFonts w:ascii="Times New Roman" w:hAnsi="Times New Roman" w:cs="Times New Roman"/>
          <w:sz w:val="28"/>
          <w:szCs w:val="28"/>
        </w:rPr>
        <w:t>днако сформулировать понятие «литературный аноним» смогли немногие</w:t>
      </w:r>
      <w:r w:rsidR="007A623A" w:rsidRPr="007A623A">
        <w:rPr>
          <w:rFonts w:ascii="Times New Roman" w:hAnsi="Times New Roman" w:cs="Times New Roman"/>
          <w:sz w:val="28"/>
          <w:szCs w:val="28"/>
        </w:rPr>
        <w:t>.</w:t>
      </w:r>
    </w:p>
    <w:p w:rsidR="007A623A" w:rsidRPr="007A623A" w:rsidRDefault="00761DE6" w:rsidP="007A623A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нашей работы </w:t>
      </w:r>
      <w:r w:rsidR="007A623A">
        <w:rPr>
          <w:rFonts w:ascii="Times New Roman" w:hAnsi="Times New Roman" w:cs="Times New Roman"/>
          <w:sz w:val="28"/>
          <w:szCs w:val="28"/>
        </w:rPr>
        <w:t>мы показали</w:t>
      </w:r>
      <w:r w:rsidR="007A623A" w:rsidRPr="007A6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 9-х кла</w:t>
      </w:r>
      <w:r w:rsidRPr="00761DE6">
        <w:rPr>
          <w:rFonts w:ascii="Times New Roman" w:hAnsi="Times New Roman" w:cs="Times New Roman"/>
          <w:sz w:val="28"/>
          <w:szCs w:val="28"/>
        </w:rPr>
        <w:t>ссов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623A" w:rsidRPr="007A623A">
        <w:rPr>
          <w:rFonts w:ascii="Times New Roman" w:hAnsi="Times New Roman" w:cs="Times New Roman"/>
          <w:sz w:val="28"/>
          <w:szCs w:val="28"/>
        </w:rPr>
        <w:t>важность литературных анонимов в развитии современной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сформулировали понятие «литературный аноним», рассказали о некоторых известных </w:t>
      </w:r>
      <w:r w:rsidR="00E91153">
        <w:rPr>
          <w:rFonts w:ascii="Times New Roman" w:hAnsi="Times New Roman" w:cs="Times New Roman"/>
          <w:sz w:val="28"/>
          <w:szCs w:val="28"/>
        </w:rPr>
        <w:t>анонимах</w:t>
      </w:r>
      <w:r>
        <w:rPr>
          <w:rFonts w:ascii="Times New Roman" w:hAnsi="Times New Roman" w:cs="Times New Roman"/>
          <w:sz w:val="28"/>
          <w:szCs w:val="28"/>
        </w:rPr>
        <w:t xml:space="preserve"> из истории</w:t>
      </w:r>
      <w:r w:rsidR="007A623A" w:rsidRPr="007A623A">
        <w:rPr>
          <w:rFonts w:ascii="Times New Roman" w:hAnsi="Times New Roman" w:cs="Times New Roman"/>
          <w:sz w:val="28"/>
          <w:szCs w:val="28"/>
        </w:rPr>
        <w:t>.</w:t>
      </w:r>
    </w:p>
    <w:p w:rsidR="0070725F" w:rsidRDefault="00707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856" w:rsidRDefault="0070725F" w:rsidP="00730A56">
      <w:pPr>
        <w:pStyle w:val="a3"/>
        <w:shd w:val="clear" w:color="auto" w:fill="FFFFFF" w:themeFill="background1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730A56">
        <w:rPr>
          <w:rFonts w:ascii="Times New Roman" w:hAnsi="Times New Roman" w:cs="Times New Roman"/>
          <w:sz w:val="28"/>
          <w:szCs w:val="28"/>
        </w:rPr>
        <w:t xml:space="preserve"> </w:t>
      </w:r>
      <w:r w:rsidR="00730A56" w:rsidRPr="00730A56">
        <w:rPr>
          <w:rFonts w:ascii="Times New Roman" w:hAnsi="Times New Roman" w:cs="Times New Roman"/>
          <w:sz w:val="28"/>
          <w:szCs w:val="28"/>
        </w:rPr>
        <w:t>ИСПОЛЬЗОВАННОЙ ЛИТЕРАТУРЫ</w:t>
      </w:r>
    </w:p>
    <w:p w:rsidR="00D631AF" w:rsidRDefault="00D631AF" w:rsidP="00730A56">
      <w:pPr>
        <w:pStyle w:val="a3"/>
        <w:shd w:val="clear" w:color="auto" w:fill="FFFFFF" w:themeFill="background1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1497" w:rsidRPr="00381497" w:rsidRDefault="00381497" w:rsidP="00381497">
      <w:pPr>
        <w:pStyle w:val="a3"/>
        <w:numPr>
          <w:ilvl w:val="0"/>
          <w:numId w:val="4"/>
        </w:numPr>
        <w:shd w:val="clear" w:color="auto" w:fill="FFFFFF" w:themeFill="background1"/>
        <w:spacing w:before="210" w:after="180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97"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 w:rsidRPr="00381497">
        <w:rPr>
          <w:rFonts w:ascii="Times New Roman" w:hAnsi="Times New Roman" w:cs="Times New Roman"/>
          <w:sz w:val="28"/>
          <w:szCs w:val="28"/>
        </w:rPr>
        <w:t xml:space="preserve"> Т.В. Современная русская литература. -  Великий Новгород, 2013.</w:t>
      </w:r>
    </w:p>
    <w:p w:rsidR="00381497" w:rsidRPr="00381497" w:rsidRDefault="00A973B7" w:rsidP="0038149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210" w:after="180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81497" w:rsidRPr="00381497">
          <w:rPr>
            <w:rFonts w:ascii="Times New Roman" w:hAnsi="Times New Roman" w:cs="Times New Roman"/>
            <w:sz w:val="28"/>
            <w:szCs w:val="28"/>
          </w:rPr>
          <w:t>Литературная энциклопедия терминов и понятий. / Гл. ред. Николюкин А.Н., 2001</w:t>
        </w:r>
      </w:hyperlink>
      <w:r w:rsidR="00381497" w:rsidRPr="00381497">
        <w:rPr>
          <w:rFonts w:ascii="Times New Roman" w:hAnsi="Times New Roman" w:cs="Times New Roman"/>
          <w:sz w:val="28"/>
          <w:szCs w:val="28"/>
        </w:rPr>
        <w:t>.</w:t>
      </w:r>
    </w:p>
    <w:p w:rsidR="00381497" w:rsidRPr="00381497" w:rsidRDefault="00381497" w:rsidP="00381497">
      <w:pPr>
        <w:pStyle w:val="a3"/>
        <w:numPr>
          <w:ilvl w:val="0"/>
          <w:numId w:val="4"/>
        </w:numPr>
        <w:shd w:val="clear" w:color="auto" w:fill="FFFFFF" w:themeFill="background1"/>
        <w:spacing w:before="210" w:after="0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497">
        <w:rPr>
          <w:rFonts w:ascii="Times New Roman" w:hAnsi="Times New Roman" w:cs="Times New Roman"/>
          <w:sz w:val="28"/>
          <w:szCs w:val="28"/>
        </w:rPr>
        <w:t xml:space="preserve">Пронин В.А. История мировой литературы и искусства. - МИЭМП, 2010. </w:t>
      </w:r>
    </w:p>
    <w:p w:rsidR="00381497" w:rsidRPr="00D631AF" w:rsidRDefault="00381497" w:rsidP="00381497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1497">
        <w:rPr>
          <w:rFonts w:ascii="Times New Roman" w:hAnsi="Times New Roman" w:cs="Times New Roman"/>
          <w:sz w:val="28"/>
          <w:szCs w:val="28"/>
        </w:rPr>
        <w:t>Причины появления псевдонимов и анонимов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D631AF">
        <w:rPr>
          <w:rFonts w:ascii="Times New Roman" w:hAnsi="Times New Roman" w:cs="Times New Roman"/>
          <w:sz w:val="28"/>
          <w:szCs w:val="28"/>
        </w:rPr>
        <w:t xml:space="preserve">. </w:t>
      </w:r>
      <w:r w:rsidRPr="00D631AF">
        <w:rPr>
          <w:rFonts w:ascii="Times New Roman" w:hAnsi="Times New Roman" w:cs="Times New Roman"/>
          <w:sz w:val="28"/>
          <w:szCs w:val="28"/>
          <w:lang w:val="en-US"/>
        </w:rPr>
        <w:t>URL: http://litena.ru/books/item/f00/s00/z0000070/st002.shtml</w:t>
      </w:r>
    </w:p>
    <w:p w:rsidR="00730A56" w:rsidRPr="00381497" w:rsidRDefault="00730A56" w:rsidP="00381497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497">
        <w:rPr>
          <w:rFonts w:ascii="Times New Roman" w:hAnsi="Times New Roman" w:cs="Times New Roman"/>
          <w:sz w:val="28"/>
          <w:szCs w:val="28"/>
        </w:rPr>
        <w:t xml:space="preserve">Слава печальная </w:t>
      </w:r>
      <w:r w:rsidR="0038149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D631AF">
        <w:rPr>
          <w:rFonts w:ascii="Times New Roman" w:hAnsi="Times New Roman" w:cs="Times New Roman"/>
          <w:sz w:val="28"/>
          <w:szCs w:val="28"/>
        </w:rPr>
        <w:t>.</w:t>
      </w:r>
      <w:r w:rsidR="00381497" w:rsidRPr="00381497">
        <w:rPr>
          <w:rFonts w:ascii="Times New Roman" w:hAnsi="Times New Roman" w:cs="Times New Roman"/>
          <w:sz w:val="28"/>
          <w:szCs w:val="28"/>
        </w:rPr>
        <w:t xml:space="preserve"> URL: </w:t>
      </w:r>
      <w:r w:rsidRPr="00381497">
        <w:rPr>
          <w:rFonts w:ascii="Times New Roman" w:hAnsi="Times New Roman" w:cs="Times New Roman"/>
          <w:sz w:val="28"/>
          <w:szCs w:val="28"/>
        </w:rPr>
        <w:t>http://lib.pushkinskijdom.ru/Default.aspx?tabid=5940</w:t>
      </w:r>
    </w:p>
    <w:p w:rsidR="0070725F" w:rsidRPr="00381497" w:rsidRDefault="0070725F" w:rsidP="00381497">
      <w:pPr>
        <w:rPr>
          <w:rFonts w:ascii="Times New Roman" w:hAnsi="Times New Roman" w:cs="Times New Roman"/>
          <w:sz w:val="28"/>
          <w:szCs w:val="28"/>
        </w:rPr>
      </w:pPr>
      <w:r w:rsidRPr="00381497">
        <w:rPr>
          <w:rFonts w:ascii="Times New Roman" w:hAnsi="Times New Roman" w:cs="Times New Roman"/>
          <w:sz w:val="28"/>
          <w:szCs w:val="28"/>
        </w:rPr>
        <w:br w:type="page"/>
      </w:r>
    </w:p>
    <w:p w:rsidR="0070725F" w:rsidRDefault="00730A56" w:rsidP="00730A56">
      <w:pPr>
        <w:pStyle w:val="a3"/>
        <w:shd w:val="clear" w:color="auto" w:fill="FFFFFF" w:themeFill="background1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31AF" w:rsidRDefault="00D631AF" w:rsidP="00730A56">
      <w:pPr>
        <w:pStyle w:val="a3"/>
        <w:shd w:val="clear" w:color="auto" w:fill="FFFFFF" w:themeFill="background1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0A56" w:rsidRDefault="00730A56" w:rsidP="00730A56">
      <w:pPr>
        <w:pStyle w:val="a3"/>
        <w:shd w:val="clear" w:color="auto" w:fill="FFFFFF" w:themeFill="background1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Выдержки из анонимного произведения «</w:t>
      </w:r>
      <w:r w:rsidRPr="00730A56">
        <w:rPr>
          <w:rFonts w:ascii="Times New Roman" w:hAnsi="Times New Roman" w:cs="Times New Roman"/>
          <w:sz w:val="28"/>
          <w:szCs w:val="28"/>
        </w:rPr>
        <w:t>Слава печальная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A56" w:rsidRDefault="00730A56" w:rsidP="00730A56">
      <w:pPr>
        <w:pStyle w:val="a3"/>
        <w:shd w:val="clear" w:color="auto" w:fill="FFFFFF" w:themeFill="background1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0A56" w:rsidRPr="00730A56" w:rsidRDefault="00730A56" w:rsidP="00730A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730A56" w:rsidRPr="00730A56" w:rsidRDefault="00730A56" w:rsidP="0073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Кое твоему днесь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триипостасному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божестве лицу имам принести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похваление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предвечны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всемогущий Боже,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егда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российскую корону зрю уже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непечальну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неругаему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возносиму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прославляему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за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благодарственныя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песни воспою твоему неописанному божеству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единосилие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яко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неищетная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явил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благодеяния? Россия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бех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посмеваема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поругаема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озлобляема, бесчестна,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неславна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ныне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обогощаема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почитаема,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покланяема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страшна врагом 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преславна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Россия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бех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иногда уничтожаема, днесь, ныне, утро и впредь величаема и одаряема; коль многажды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волцы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злии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сынове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приязненни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львы рыкающий Россию твою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низрынути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престол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восхитити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</w:t>
      </w:r>
      <w:proofErr w:type="gram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твоею</w:t>
      </w:r>
      <w:proofErr w:type="gram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милостию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всещедры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Боже, Господи, от всех сих уже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свобождена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радуюся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величаю, и твое величество прославляю в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безконечныя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веки. Кто днесь, видя Россию, не удивится, кто не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возвеликовствует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аще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воистинну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праотцы и отцы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российстии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других империй, из мертвых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воставше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Россию, ныне узрели кроме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всякаго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чаяния и надежды, в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зельное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пришли бы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сумнение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не премудра ли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мужественна ли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страх ли, не победа ли, не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благочестна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украшенна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Где Марс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воюет, яко российский? Где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Палляда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Минерва свои так представляют учений зерцала? Яко в России есть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и механика, оптика, музыка, но что глаголю? и медицина своя уже в </w:t>
      </w:r>
      <w:proofErr w:type="gram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российском</w:t>
      </w:r>
      <w:proofErr w:type="gram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недре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сочиняет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транжементы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сия же вся от всех моих российских едино, ей, едино российское чадо,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российскаго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ветвь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богоизбранная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под орлим именем покрывающийся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преизбранный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Петр, Петр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Петр Великий, Петр император, Петр самодержец всероссийский, Петр, глаголю, и Отец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Отечествия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российскаго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учини,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востави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прослави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Сей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прелюбезны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Петр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бедную обогати, печальную возвесели, мне побежденной свою мужественную вечную пожаловал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ковалерию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Сей Петр есть сиротам отец, нищих питатель, церкви защитник, врагов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прогнатель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благочестию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поборитель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противных победитель.</w:t>
      </w:r>
    </w:p>
    <w:p w:rsidR="00730A56" w:rsidRPr="00730A56" w:rsidRDefault="00730A56" w:rsidP="0073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</w:t>
      </w:r>
    </w:p>
    <w:p w:rsidR="00730A56" w:rsidRPr="00730A56" w:rsidRDefault="00730A56" w:rsidP="00730A56">
      <w:pPr>
        <w:pStyle w:val="a3"/>
        <w:shd w:val="clear" w:color="auto" w:fill="FFFFFF" w:themeFill="background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30A56" w:rsidRPr="00730A56" w:rsidSect="008A58F3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B7" w:rsidRDefault="00A973B7" w:rsidP="008A58F3">
      <w:pPr>
        <w:spacing w:after="0" w:line="240" w:lineRule="auto"/>
      </w:pPr>
      <w:r>
        <w:separator/>
      </w:r>
    </w:p>
  </w:endnote>
  <w:endnote w:type="continuationSeparator" w:id="0">
    <w:p w:rsidR="00A973B7" w:rsidRDefault="00A973B7" w:rsidP="008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6567"/>
      <w:docPartObj>
        <w:docPartGallery w:val="Page Numbers (Bottom of Page)"/>
        <w:docPartUnique/>
      </w:docPartObj>
    </w:sdtPr>
    <w:sdtEndPr/>
    <w:sdtContent>
      <w:p w:rsidR="008A58F3" w:rsidRDefault="008A58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8C">
          <w:rPr>
            <w:noProof/>
          </w:rPr>
          <w:t>15</w:t>
        </w:r>
        <w:r>
          <w:fldChar w:fldCharType="end"/>
        </w:r>
      </w:p>
    </w:sdtContent>
  </w:sdt>
  <w:p w:rsidR="008A58F3" w:rsidRDefault="008A58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B7" w:rsidRDefault="00A973B7" w:rsidP="008A58F3">
      <w:pPr>
        <w:spacing w:after="0" w:line="240" w:lineRule="auto"/>
      </w:pPr>
      <w:r>
        <w:separator/>
      </w:r>
    </w:p>
  </w:footnote>
  <w:footnote w:type="continuationSeparator" w:id="0">
    <w:p w:rsidR="00A973B7" w:rsidRDefault="00A973B7" w:rsidP="008A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407"/>
    <w:multiLevelType w:val="hybridMultilevel"/>
    <w:tmpl w:val="908CEF70"/>
    <w:lvl w:ilvl="0" w:tplc="6BC4C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805A5"/>
    <w:multiLevelType w:val="hybridMultilevel"/>
    <w:tmpl w:val="65947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03BEF"/>
    <w:multiLevelType w:val="hybridMultilevel"/>
    <w:tmpl w:val="A2C86C8C"/>
    <w:lvl w:ilvl="0" w:tplc="D60AD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46450F"/>
    <w:multiLevelType w:val="hybridMultilevel"/>
    <w:tmpl w:val="BA4218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84"/>
    <w:rsid w:val="00061DE0"/>
    <w:rsid w:val="000A467A"/>
    <w:rsid w:val="00145A88"/>
    <w:rsid w:val="00170FAF"/>
    <w:rsid w:val="001E1EB5"/>
    <w:rsid w:val="002811A5"/>
    <w:rsid w:val="002D2CFB"/>
    <w:rsid w:val="003669A9"/>
    <w:rsid w:val="00381497"/>
    <w:rsid w:val="003F14AA"/>
    <w:rsid w:val="004373AF"/>
    <w:rsid w:val="004F73EA"/>
    <w:rsid w:val="00560E84"/>
    <w:rsid w:val="0070725F"/>
    <w:rsid w:val="00730A56"/>
    <w:rsid w:val="00760A64"/>
    <w:rsid w:val="00761DE6"/>
    <w:rsid w:val="0076678C"/>
    <w:rsid w:val="007A623A"/>
    <w:rsid w:val="007C4F53"/>
    <w:rsid w:val="008119E4"/>
    <w:rsid w:val="00846E25"/>
    <w:rsid w:val="00863D1E"/>
    <w:rsid w:val="00886B58"/>
    <w:rsid w:val="008A58F3"/>
    <w:rsid w:val="008F12F8"/>
    <w:rsid w:val="00953FEF"/>
    <w:rsid w:val="009B39DA"/>
    <w:rsid w:val="009F655D"/>
    <w:rsid w:val="00A76AF2"/>
    <w:rsid w:val="00A973B7"/>
    <w:rsid w:val="00AB423F"/>
    <w:rsid w:val="00AD02F8"/>
    <w:rsid w:val="00C6738A"/>
    <w:rsid w:val="00D211BE"/>
    <w:rsid w:val="00D45856"/>
    <w:rsid w:val="00D631AF"/>
    <w:rsid w:val="00D8368C"/>
    <w:rsid w:val="00E91153"/>
    <w:rsid w:val="00EC41AB"/>
    <w:rsid w:val="00F90FF8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3A"/>
  </w:style>
  <w:style w:type="paragraph" w:styleId="1">
    <w:name w:val="heading 1"/>
    <w:basedOn w:val="a"/>
    <w:next w:val="a"/>
    <w:link w:val="10"/>
    <w:uiPriority w:val="9"/>
    <w:qFormat/>
    <w:rsid w:val="00381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0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2C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8F3"/>
  </w:style>
  <w:style w:type="paragraph" w:styleId="aa">
    <w:name w:val="footer"/>
    <w:basedOn w:val="a"/>
    <w:link w:val="ab"/>
    <w:uiPriority w:val="99"/>
    <w:unhideWhenUsed/>
    <w:rsid w:val="008A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8F3"/>
  </w:style>
  <w:style w:type="character" w:customStyle="1" w:styleId="20">
    <w:name w:val="Заголовок 2 Знак"/>
    <w:basedOn w:val="a0"/>
    <w:link w:val="2"/>
    <w:uiPriority w:val="9"/>
    <w:rsid w:val="00730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">
    <w:name w:val="head"/>
    <w:basedOn w:val="a0"/>
    <w:rsid w:val="00730A56"/>
  </w:style>
  <w:style w:type="character" w:customStyle="1" w:styleId="10">
    <w:name w:val="Заголовок 1 Знак"/>
    <w:basedOn w:val="a0"/>
    <w:link w:val="1"/>
    <w:uiPriority w:val="9"/>
    <w:rsid w:val="00381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3A"/>
  </w:style>
  <w:style w:type="paragraph" w:styleId="1">
    <w:name w:val="heading 1"/>
    <w:basedOn w:val="a"/>
    <w:next w:val="a"/>
    <w:link w:val="10"/>
    <w:uiPriority w:val="9"/>
    <w:qFormat/>
    <w:rsid w:val="00381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0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2C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8F3"/>
  </w:style>
  <w:style w:type="paragraph" w:styleId="aa">
    <w:name w:val="footer"/>
    <w:basedOn w:val="a"/>
    <w:link w:val="ab"/>
    <w:uiPriority w:val="99"/>
    <w:unhideWhenUsed/>
    <w:rsid w:val="008A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8F3"/>
  </w:style>
  <w:style w:type="character" w:customStyle="1" w:styleId="20">
    <w:name w:val="Заголовок 2 Знак"/>
    <w:basedOn w:val="a0"/>
    <w:link w:val="2"/>
    <w:uiPriority w:val="9"/>
    <w:rsid w:val="00730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">
    <w:name w:val="head"/>
    <w:basedOn w:val="a0"/>
    <w:rsid w:val="00730A56"/>
  </w:style>
  <w:style w:type="character" w:customStyle="1" w:styleId="10">
    <w:name w:val="Заголовок 1 Знак"/>
    <w:basedOn w:val="a0"/>
    <w:link w:val="1"/>
    <w:uiPriority w:val="9"/>
    <w:rsid w:val="00381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5" Type="http://schemas.openxmlformats.org/officeDocument/2006/relationships/hyperlink" Target="http://alleng.org/d/lit/lit256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chart" Target="charts/chart3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chart" Target="charts/chart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Да, читаю</c:v>
                </c:pt>
                <c:pt idx="1">
                  <c:v>Нет,  толко по программе</c:v>
                </c:pt>
                <c:pt idx="2">
                  <c:v>Вообще не читаю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0.61</c:v>
                </c:pt>
                <c:pt idx="1">
                  <c:v>0.3</c:v>
                </c:pt>
                <c:pt idx="2">
                  <c:v>9.0000000000000024E-2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423104"/>
        <c:axId val="208850880"/>
        <c:axId val="0"/>
      </c:bar3DChart>
      <c:catAx>
        <c:axId val="21342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8850880"/>
        <c:crosses val="autoZero"/>
        <c:auto val="1"/>
        <c:lblAlgn val="ctr"/>
        <c:lblOffset val="100"/>
        <c:noMultiLvlLbl val="0"/>
      </c:catAx>
      <c:valAx>
        <c:axId val="208850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342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Лист2!$A$1:$A$3</c:f>
              <c:strCache>
                <c:ptCount val="3"/>
                <c:pt idx="0">
                  <c:v>Читаю с использованием ЭР</c:v>
                </c:pt>
                <c:pt idx="1">
                  <c:v>Читаю бумажные книги</c:v>
                </c:pt>
                <c:pt idx="2">
                  <c:v>Затрудяюсь ответить </c:v>
                </c:pt>
              </c:strCache>
            </c:strRef>
          </c:cat>
          <c:val>
            <c:numRef>
              <c:f>Лист2!$B$1:$B$3</c:f>
              <c:numCache>
                <c:formatCode>0%</c:formatCode>
                <c:ptCount val="3"/>
                <c:pt idx="0">
                  <c:v>0.71</c:v>
                </c:pt>
                <c:pt idx="1">
                  <c:v>0.22</c:v>
                </c:pt>
                <c:pt idx="2">
                  <c:v>7.0000000000000034E-2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425664"/>
        <c:axId val="84578240"/>
        <c:axId val="0"/>
      </c:bar3DChart>
      <c:catAx>
        <c:axId val="21342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578240"/>
        <c:crosses val="autoZero"/>
        <c:auto val="1"/>
        <c:lblAlgn val="ctr"/>
        <c:lblOffset val="100"/>
        <c:noMultiLvlLbl val="0"/>
      </c:catAx>
      <c:valAx>
        <c:axId val="8457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3425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Лист3!$A$1:$A$3</c:f>
              <c:strCache>
                <c:ptCount val="3"/>
                <c:pt idx="0">
                  <c:v>Сталкивались </c:v>
                </c:pt>
                <c:pt idx="1">
                  <c:v>Не сталкивались</c:v>
                </c:pt>
                <c:pt idx="2">
                  <c:v>Затруднились ответить </c:v>
                </c:pt>
              </c:strCache>
            </c:strRef>
          </c:cat>
          <c:val>
            <c:numRef>
              <c:f>Лист3!$B$1:$B$3</c:f>
              <c:numCache>
                <c:formatCode>0%</c:formatCode>
                <c:ptCount val="3"/>
                <c:pt idx="0">
                  <c:v>0.83</c:v>
                </c:pt>
                <c:pt idx="1">
                  <c:v>0.12</c:v>
                </c:pt>
                <c:pt idx="2">
                  <c:v>5.0000000000000044E-2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9103232"/>
        <c:axId val="208853184"/>
        <c:axId val="0"/>
      </c:bar3DChart>
      <c:catAx>
        <c:axId val="219103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8853184"/>
        <c:crosses val="autoZero"/>
        <c:auto val="1"/>
        <c:lblAlgn val="ctr"/>
        <c:lblOffset val="100"/>
        <c:noMultiLvlLbl val="0"/>
      </c:catAx>
      <c:valAx>
        <c:axId val="20885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9103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Лист4!$A$1:$A$2</c:f>
              <c:strCache>
                <c:ptCount val="2"/>
                <c:pt idx="0">
                  <c:v>Не смогли сформулировать</c:v>
                </c:pt>
                <c:pt idx="1">
                  <c:v>Правильно сформулировали</c:v>
                </c:pt>
              </c:strCache>
            </c:strRef>
          </c:cat>
          <c:val>
            <c:numRef>
              <c:f>Лист4!$B$1:$B$2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9106816"/>
        <c:axId val="282608192"/>
        <c:axId val="0"/>
      </c:bar3DChart>
      <c:catAx>
        <c:axId val="21910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608192"/>
        <c:crosses val="autoZero"/>
        <c:auto val="1"/>
        <c:lblAlgn val="ctr"/>
        <c:lblOffset val="100"/>
        <c:noMultiLvlLbl val="0"/>
      </c:catAx>
      <c:valAx>
        <c:axId val="282608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910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54B5DE-B28B-40BC-A885-38D31D5C78B9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B3F308A-A581-41A1-AAC3-2FDAEEDDD947}">
      <dgm:prSet phldrT="[Текст]"/>
      <dgm:spPr/>
      <dgm:t>
        <a:bodyPr/>
        <a:lstStyle/>
        <a:p>
          <a:r>
            <a:rPr lang="ru-RU"/>
            <a:t>Уход от цензуры</a:t>
          </a:r>
        </a:p>
      </dgm:t>
    </dgm:pt>
    <dgm:pt modelId="{6DE517BA-1597-4C48-9D82-7EC7C8AD287A}" type="parTrans" cxnId="{229E7ED1-C262-4C19-B175-72EBC58CDDAD}">
      <dgm:prSet/>
      <dgm:spPr/>
      <dgm:t>
        <a:bodyPr/>
        <a:lstStyle/>
        <a:p>
          <a:endParaRPr lang="ru-RU"/>
        </a:p>
      </dgm:t>
    </dgm:pt>
    <dgm:pt modelId="{52D3429B-3637-4D24-81B2-94572AC86CCD}" type="sibTrans" cxnId="{229E7ED1-C262-4C19-B175-72EBC58CDDAD}">
      <dgm:prSet/>
      <dgm:spPr/>
      <dgm:t>
        <a:bodyPr/>
        <a:lstStyle/>
        <a:p>
          <a:endParaRPr lang="ru-RU"/>
        </a:p>
      </dgm:t>
    </dgm:pt>
    <dgm:pt modelId="{549F1F4F-08AD-4286-9C1F-D8BC32D5635F}">
      <dgm:prSet phldrT="[Текст]"/>
      <dgm:spPr/>
      <dgm:t>
        <a:bodyPr/>
        <a:lstStyle/>
        <a:p>
          <a:r>
            <a:rPr lang="ru-RU"/>
            <a:t>Сословные предрассудки</a:t>
          </a:r>
        </a:p>
      </dgm:t>
    </dgm:pt>
    <dgm:pt modelId="{0BFC1DEF-D5E1-4EEA-AFBA-E26B8546CED4}" type="parTrans" cxnId="{028FD072-7E18-440B-ABF7-18D2752C2032}">
      <dgm:prSet/>
      <dgm:spPr/>
      <dgm:t>
        <a:bodyPr/>
        <a:lstStyle/>
        <a:p>
          <a:endParaRPr lang="ru-RU"/>
        </a:p>
      </dgm:t>
    </dgm:pt>
    <dgm:pt modelId="{6C01F7F1-856C-43D0-9EA2-AF40D0A5E4C8}" type="sibTrans" cxnId="{028FD072-7E18-440B-ABF7-18D2752C2032}">
      <dgm:prSet/>
      <dgm:spPr/>
      <dgm:t>
        <a:bodyPr/>
        <a:lstStyle/>
        <a:p>
          <a:endParaRPr lang="ru-RU"/>
        </a:p>
      </dgm:t>
    </dgm:pt>
    <dgm:pt modelId="{09FFF781-10CA-4199-B711-67CCE3C83374}">
      <dgm:prSet phldrT="[Текст]"/>
      <dgm:spPr/>
      <dgm:t>
        <a:bodyPr/>
        <a:lstStyle/>
        <a:p>
          <a:r>
            <a:rPr lang="ru-RU"/>
            <a:t>Неуверенность в успехе</a:t>
          </a:r>
        </a:p>
      </dgm:t>
    </dgm:pt>
    <dgm:pt modelId="{93CEC75E-DEE1-4FEE-8F0F-FDFD12F6AD5A}" type="parTrans" cxnId="{73BE14C9-4C2C-4707-B29F-A342FD38986F}">
      <dgm:prSet/>
      <dgm:spPr/>
      <dgm:t>
        <a:bodyPr/>
        <a:lstStyle/>
        <a:p>
          <a:endParaRPr lang="ru-RU"/>
        </a:p>
      </dgm:t>
    </dgm:pt>
    <dgm:pt modelId="{7722FFF5-9DCE-4C1B-A775-E438B2986279}" type="sibTrans" cxnId="{73BE14C9-4C2C-4707-B29F-A342FD38986F}">
      <dgm:prSet/>
      <dgm:spPr/>
      <dgm:t>
        <a:bodyPr/>
        <a:lstStyle/>
        <a:p>
          <a:endParaRPr lang="ru-RU"/>
        </a:p>
      </dgm:t>
    </dgm:pt>
    <dgm:pt modelId="{2DC96ED3-8DD9-4E6D-90FD-4B25D10798BF}">
      <dgm:prSet/>
      <dgm:spPr/>
      <dgm:t>
        <a:bodyPr/>
        <a:lstStyle/>
        <a:p>
          <a:r>
            <a:rPr lang="ru-RU"/>
            <a:t>Скромность и нарочистость</a:t>
          </a:r>
        </a:p>
      </dgm:t>
    </dgm:pt>
    <dgm:pt modelId="{4514A412-AC10-4DCA-B675-FDA3BA1AC863}" type="parTrans" cxnId="{51BEE312-15F8-436F-ABBD-E49C413756FE}">
      <dgm:prSet/>
      <dgm:spPr/>
      <dgm:t>
        <a:bodyPr/>
        <a:lstStyle/>
        <a:p>
          <a:endParaRPr lang="ru-RU"/>
        </a:p>
      </dgm:t>
    </dgm:pt>
    <dgm:pt modelId="{56C9C938-09D0-4CCB-BAB0-A2D11D56CEF5}" type="sibTrans" cxnId="{51BEE312-15F8-436F-ABBD-E49C413756FE}">
      <dgm:prSet/>
      <dgm:spPr/>
      <dgm:t>
        <a:bodyPr/>
        <a:lstStyle/>
        <a:p>
          <a:endParaRPr lang="ru-RU"/>
        </a:p>
      </dgm:t>
    </dgm:pt>
    <dgm:pt modelId="{B6C25869-B2D4-4C00-98D7-658DF02BE505}" type="pres">
      <dgm:prSet presAssocID="{5854B5DE-B28B-40BC-A885-38D31D5C78B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126660D-92F4-4F3B-AAEB-7ED7235DB8D6}" type="pres">
      <dgm:prSet presAssocID="{CB3F308A-A581-41A1-AAC3-2FDAEEDDD947}" presName="parentLin" presStyleCnt="0"/>
      <dgm:spPr/>
    </dgm:pt>
    <dgm:pt modelId="{355367C8-795C-4BA6-B243-AD0B14B1BF7E}" type="pres">
      <dgm:prSet presAssocID="{CB3F308A-A581-41A1-AAC3-2FDAEEDDD947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BBED897E-C626-47E9-BDF6-3EB0CE33599B}" type="pres">
      <dgm:prSet presAssocID="{CB3F308A-A581-41A1-AAC3-2FDAEEDDD947}" presName="parentText" presStyleLbl="node1" presStyleIdx="0" presStyleCnt="4" custLinFactNeighborX="6944" custLinFactNeighborY="-4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376DFA-D7AB-4BE2-88CD-87D12290C597}" type="pres">
      <dgm:prSet presAssocID="{CB3F308A-A581-41A1-AAC3-2FDAEEDDD947}" presName="negativeSpace" presStyleCnt="0"/>
      <dgm:spPr/>
    </dgm:pt>
    <dgm:pt modelId="{04C22722-CD04-45ED-8BDF-330215086C70}" type="pres">
      <dgm:prSet presAssocID="{CB3F308A-A581-41A1-AAC3-2FDAEEDDD947}" presName="childText" presStyleLbl="conFgAcc1" presStyleIdx="0" presStyleCnt="4">
        <dgm:presLayoutVars>
          <dgm:bulletEnabled val="1"/>
        </dgm:presLayoutVars>
      </dgm:prSet>
      <dgm:spPr/>
    </dgm:pt>
    <dgm:pt modelId="{732AAB1A-35E1-4E55-AD42-FB790F84B8A1}" type="pres">
      <dgm:prSet presAssocID="{52D3429B-3637-4D24-81B2-94572AC86CCD}" presName="spaceBetweenRectangles" presStyleCnt="0"/>
      <dgm:spPr/>
    </dgm:pt>
    <dgm:pt modelId="{3283BD0E-946E-4DFF-B792-E9E1984247C3}" type="pres">
      <dgm:prSet presAssocID="{549F1F4F-08AD-4286-9C1F-D8BC32D5635F}" presName="parentLin" presStyleCnt="0"/>
      <dgm:spPr/>
    </dgm:pt>
    <dgm:pt modelId="{595A1EA6-A8AC-4DEA-A37F-EF5FA3DE6A6B}" type="pres">
      <dgm:prSet presAssocID="{549F1F4F-08AD-4286-9C1F-D8BC32D5635F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BDA80E9-D1A6-49C6-B7F9-BBB733F9ADF4}" type="pres">
      <dgm:prSet presAssocID="{549F1F4F-08AD-4286-9C1F-D8BC32D5635F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0CBF0-9B2E-4955-B1BB-1B2FF33FAE79}" type="pres">
      <dgm:prSet presAssocID="{549F1F4F-08AD-4286-9C1F-D8BC32D5635F}" presName="negativeSpace" presStyleCnt="0"/>
      <dgm:spPr/>
    </dgm:pt>
    <dgm:pt modelId="{9D20560D-A72C-4AE9-9FE0-E25C8B90A89C}" type="pres">
      <dgm:prSet presAssocID="{549F1F4F-08AD-4286-9C1F-D8BC32D5635F}" presName="childText" presStyleLbl="conFgAcc1" presStyleIdx="1" presStyleCnt="4">
        <dgm:presLayoutVars>
          <dgm:bulletEnabled val="1"/>
        </dgm:presLayoutVars>
      </dgm:prSet>
      <dgm:spPr/>
    </dgm:pt>
    <dgm:pt modelId="{2DE705B4-D83B-41FB-B710-DD17066BBEFF}" type="pres">
      <dgm:prSet presAssocID="{6C01F7F1-856C-43D0-9EA2-AF40D0A5E4C8}" presName="spaceBetweenRectangles" presStyleCnt="0"/>
      <dgm:spPr/>
    </dgm:pt>
    <dgm:pt modelId="{8F9EAC04-C30D-45BA-AE18-E7C18B7C2259}" type="pres">
      <dgm:prSet presAssocID="{09FFF781-10CA-4199-B711-67CCE3C83374}" presName="parentLin" presStyleCnt="0"/>
      <dgm:spPr/>
    </dgm:pt>
    <dgm:pt modelId="{02A6D88E-1516-4890-BE34-E8E8D6AF814F}" type="pres">
      <dgm:prSet presAssocID="{09FFF781-10CA-4199-B711-67CCE3C83374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D30F0B1B-3468-44D6-831E-28FEF5A5FD6A}" type="pres">
      <dgm:prSet presAssocID="{09FFF781-10CA-4199-B711-67CCE3C83374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2D7B76-822E-437D-B020-34B77B0B201A}" type="pres">
      <dgm:prSet presAssocID="{09FFF781-10CA-4199-B711-67CCE3C83374}" presName="negativeSpace" presStyleCnt="0"/>
      <dgm:spPr/>
    </dgm:pt>
    <dgm:pt modelId="{E0E9FD78-4137-4252-9946-004588FBC07D}" type="pres">
      <dgm:prSet presAssocID="{09FFF781-10CA-4199-B711-67CCE3C83374}" presName="childText" presStyleLbl="conFgAcc1" presStyleIdx="2" presStyleCnt="4">
        <dgm:presLayoutVars>
          <dgm:bulletEnabled val="1"/>
        </dgm:presLayoutVars>
      </dgm:prSet>
      <dgm:spPr/>
    </dgm:pt>
    <dgm:pt modelId="{A506EEE0-AEEC-4D32-9632-0A79C9863F56}" type="pres">
      <dgm:prSet presAssocID="{7722FFF5-9DCE-4C1B-A775-E438B2986279}" presName="spaceBetweenRectangles" presStyleCnt="0"/>
      <dgm:spPr/>
    </dgm:pt>
    <dgm:pt modelId="{C6996FFA-148A-45D5-9FC2-8AE24A30D69E}" type="pres">
      <dgm:prSet presAssocID="{2DC96ED3-8DD9-4E6D-90FD-4B25D10798BF}" presName="parentLin" presStyleCnt="0"/>
      <dgm:spPr/>
    </dgm:pt>
    <dgm:pt modelId="{EB4F42E0-0FF6-412B-936C-2AD571154828}" type="pres">
      <dgm:prSet presAssocID="{2DC96ED3-8DD9-4E6D-90FD-4B25D10798BF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78CF3EC6-B1E3-4EBB-9342-A38ADE05AC39}" type="pres">
      <dgm:prSet presAssocID="{2DC96ED3-8DD9-4E6D-90FD-4B25D10798B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3357EF-8F13-4A11-B47C-7DD671C4E165}" type="pres">
      <dgm:prSet presAssocID="{2DC96ED3-8DD9-4E6D-90FD-4B25D10798BF}" presName="negativeSpace" presStyleCnt="0"/>
      <dgm:spPr/>
    </dgm:pt>
    <dgm:pt modelId="{2EC15B02-658B-49BA-BB66-26ACA0723A13}" type="pres">
      <dgm:prSet presAssocID="{2DC96ED3-8DD9-4E6D-90FD-4B25D10798B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73BE14C9-4C2C-4707-B29F-A342FD38986F}" srcId="{5854B5DE-B28B-40BC-A885-38D31D5C78B9}" destId="{09FFF781-10CA-4199-B711-67CCE3C83374}" srcOrd="2" destOrd="0" parTransId="{93CEC75E-DEE1-4FEE-8F0F-FDFD12F6AD5A}" sibTransId="{7722FFF5-9DCE-4C1B-A775-E438B2986279}"/>
    <dgm:cxn modelId="{B39089F0-5DF0-4213-9E51-E391E7A04A8F}" type="presOf" srcId="{2DC96ED3-8DD9-4E6D-90FD-4B25D10798BF}" destId="{78CF3EC6-B1E3-4EBB-9342-A38ADE05AC39}" srcOrd="1" destOrd="0" presId="urn:microsoft.com/office/officeart/2005/8/layout/list1"/>
    <dgm:cxn modelId="{80C6FD7B-1F06-4B9D-A8FB-6A50AF7C809B}" type="presOf" srcId="{CB3F308A-A581-41A1-AAC3-2FDAEEDDD947}" destId="{BBED897E-C626-47E9-BDF6-3EB0CE33599B}" srcOrd="1" destOrd="0" presId="urn:microsoft.com/office/officeart/2005/8/layout/list1"/>
    <dgm:cxn modelId="{AD75D205-DE9A-4CE8-8EA7-D4631447C427}" type="presOf" srcId="{549F1F4F-08AD-4286-9C1F-D8BC32D5635F}" destId="{ABDA80E9-D1A6-49C6-B7F9-BBB733F9ADF4}" srcOrd="1" destOrd="0" presId="urn:microsoft.com/office/officeart/2005/8/layout/list1"/>
    <dgm:cxn modelId="{028FD072-7E18-440B-ABF7-18D2752C2032}" srcId="{5854B5DE-B28B-40BC-A885-38D31D5C78B9}" destId="{549F1F4F-08AD-4286-9C1F-D8BC32D5635F}" srcOrd="1" destOrd="0" parTransId="{0BFC1DEF-D5E1-4EEA-AFBA-E26B8546CED4}" sibTransId="{6C01F7F1-856C-43D0-9EA2-AF40D0A5E4C8}"/>
    <dgm:cxn modelId="{F49208DE-EB10-466D-B66B-B81DFE6244A6}" type="presOf" srcId="{2DC96ED3-8DD9-4E6D-90FD-4B25D10798BF}" destId="{EB4F42E0-0FF6-412B-936C-2AD571154828}" srcOrd="0" destOrd="0" presId="urn:microsoft.com/office/officeart/2005/8/layout/list1"/>
    <dgm:cxn modelId="{51BEE312-15F8-436F-ABBD-E49C413756FE}" srcId="{5854B5DE-B28B-40BC-A885-38D31D5C78B9}" destId="{2DC96ED3-8DD9-4E6D-90FD-4B25D10798BF}" srcOrd="3" destOrd="0" parTransId="{4514A412-AC10-4DCA-B675-FDA3BA1AC863}" sibTransId="{56C9C938-09D0-4CCB-BAB0-A2D11D56CEF5}"/>
    <dgm:cxn modelId="{2AA0F7D3-C50D-47B7-98D8-0C82D647AEE5}" type="presOf" srcId="{549F1F4F-08AD-4286-9C1F-D8BC32D5635F}" destId="{595A1EA6-A8AC-4DEA-A37F-EF5FA3DE6A6B}" srcOrd="0" destOrd="0" presId="urn:microsoft.com/office/officeart/2005/8/layout/list1"/>
    <dgm:cxn modelId="{BC829E56-DC27-4EAC-8507-7BE6E568183C}" type="presOf" srcId="{5854B5DE-B28B-40BC-A885-38D31D5C78B9}" destId="{B6C25869-B2D4-4C00-98D7-658DF02BE505}" srcOrd="0" destOrd="0" presId="urn:microsoft.com/office/officeart/2005/8/layout/list1"/>
    <dgm:cxn modelId="{4AA49363-F5C2-461F-B8D2-19D6ACE5AB79}" type="presOf" srcId="{CB3F308A-A581-41A1-AAC3-2FDAEEDDD947}" destId="{355367C8-795C-4BA6-B243-AD0B14B1BF7E}" srcOrd="0" destOrd="0" presId="urn:microsoft.com/office/officeart/2005/8/layout/list1"/>
    <dgm:cxn modelId="{229E7ED1-C262-4C19-B175-72EBC58CDDAD}" srcId="{5854B5DE-B28B-40BC-A885-38D31D5C78B9}" destId="{CB3F308A-A581-41A1-AAC3-2FDAEEDDD947}" srcOrd="0" destOrd="0" parTransId="{6DE517BA-1597-4C48-9D82-7EC7C8AD287A}" sibTransId="{52D3429B-3637-4D24-81B2-94572AC86CCD}"/>
    <dgm:cxn modelId="{E952C5F9-3989-4761-B1D5-F2AC8920EE6E}" type="presOf" srcId="{09FFF781-10CA-4199-B711-67CCE3C83374}" destId="{D30F0B1B-3468-44D6-831E-28FEF5A5FD6A}" srcOrd="1" destOrd="0" presId="urn:microsoft.com/office/officeart/2005/8/layout/list1"/>
    <dgm:cxn modelId="{ED0589AB-D32C-4EE7-8511-22FF8E3E8087}" type="presOf" srcId="{09FFF781-10CA-4199-B711-67CCE3C83374}" destId="{02A6D88E-1516-4890-BE34-E8E8D6AF814F}" srcOrd="0" destOrd="0" presId="urn:microsoft.com/office/officeart/2005/8/layout/list1"/>
    <dgm:cxn modelId="{6936F2B0-0A7F-4E2D-9729-7C491C4660A5}" type="presParOf" srcId="{B6C25869-B2D4-4C00-98D7-658DF02BE505}" destId="{6126660D-92F4-4F3B-AAEB-7ED7235DB8D6}" srcOrd="0" destOrd="0" presId="urn:microsoft.com/office/officeart/2005/8/layout/list1"/>
    <dgm:cxn modelId="{AF966ECE-9005-4172-9867-E7D92506B3E2}" type="presParOf" srcId="{6126660D-92F4-4F3B-AAEB-7ED7235DB8D6}" destId="{355367C8-795C-4BA6-B243-AD0B14B1BF7E}" srcOrd="0" destOrd="0" presId="urn:microsoft.com/office/officeart/2005/8/layout/list1"/>
    <dgm:cxn modelId="{A79B76E7-E55E-444E-ACE3-F884F6E5AC58}" type="presParOf" srcId="{6126660D-92F4-4F3B-AAEB-7ED7235DB8D6}" destId="{BBED897E-C626-47E9-BDF6-3EB0CE33599B}" srcOrd="1" destOrd="0" presId="urn:microsoft.com/office/officeart/2005/8/layout/list1"/>
    <dgm:cxn modelId="{10DD6DBD-62FB-4933-AE43-8951EDC65871}" type="presParOf" srcId="{B6C25869-B2D4-4C00-98D7-658DF02BE505}" destId="{16376DFA-D7AB-4BE2-88CD-87D12290C597}" srcOrd="1" destOrd="0" presId="urn:microsoft.com/office/officeart/2005/8/layout/list1"/>
    <dgm:cxn modelId="{2A60B853-D3A1-4BE7-8E41-0E2308DC9FFC}" type="presParOf" srcId="{B6C25869-B2D4-4C00-98D7-658DF02BE505}" destId="{04C22722-CD04-45ED-8BDF-330215086C70}" srcOrd="2" destOrd="0" presId="urn:microsoft.com/office/officeart/2005/8/layout/list1"/>
    <dgm:cxn modelId="{115FC3EC-C34C-465D-A0A8-3A754F7EC9F8}" type="presParOf" srcId="{B6C25869-B2D4-4C00-98D7-658DF02BE505}" destId="{732AAB1A-35E1-4E55-AD42-FB790F84B8A1}" srcOrd="3" destOrd="0" presId="urn:microsoft.com/office/officeart/2005/8/layout/list1"/>
    <dgm:cxn modelId="{771A0887-4E88-4DC6-B04C-CFE14E53C6FC}" type="presParOf" srcId="{B6C25869-B2D4-4C00-98D7-658DF02BE505}" destId="{3283BD0E-946E-4DFF-B792-E9E1984247C3}" srcOrd="4" destOrd="0" presId="urn:microsoft.com/office/officeart/2005/8/layout/list1"/>
    <dgm:cxn modelId="{6A24998F-9056-41DC-908C-F868195E3A25}" type="presParOf" srcId="{3283BD0E-946E-4DFF-B792-E9E1984247C3}" destId="{595A1EA6-A8AC-4DEA-A37F-EF5FA3DE6A6B}" srcOrd="0" destOrd="0" presId="urn:microsoft.com/office/officeart/2005/8/layout/list1"/>
    <dgm:cxn modelId="{27EAE9C9-5C27-4BC9-BB5D-C907A26BC6B9}" type="presParOf" srcId="{3283BD0E-946E-4DFF-B792-E9E1984247C3}" destId="{ABDA80E9-D1A6-49C6-B7F9-BBB733F9ADF4}" srcOrd="1" destOrd="0" presId="urn:microsoft.com/office/officeart/2005/8/layout/list1"/>
    <dgm:cxn modelId="{194097FC-7098-4B0A-8866-44D9121EFB61}" type="presParOf" srcId="{B6C25869-B2D4-4C00-98D7-658DF02BE505}" destId="{64F0CBF0-9B2E-4955-B1BB-1B2FF33FAE79}" srcOrd="5" destOrd="0" presId="urn:microsoft.com/office/officeart/2005/8/layout/list1"/>
    <dgm:cxn modelId="{FCEDA866-8310-43C1-86FE-AF71F692EDEC}" type="presParOf" srcId="{B6C25869-B2D4-4C00-98D7-658DF02BE505}" destId="{9D20560D-A72C-4AE9-9FE0-E25C8B90A89C}" srcOrd="6" destOrd="0" presId="urn:microsoft.com/office/officeart/2005/8/layout/list1"/>
    <dgm:cxn modelId="{86EFEF28-95A6-4FDF-8C6C-34525EADCBEF}" type="presParOf" srcId="{B6C25869-B2D4-4C00-98D7-658DF02BE505}" destId="{2DE705B4-D83B-41FB-B710-DD17066BBEFF}" srcOrd="7" destOrd="0" presId="urn:microsoft.com/office/officeart/2005/8/layout/list1"/>
    <dgm:cxn modelId="{8E074B5B-5268-47A8-835C-483BA86CB204}" type="presParOf" srcId="{B6C25869-B2D4-4C00-98D7-658DF02BE505}" destId="{8F9EAC04-C30D-45BA-AE18-E7C18B7C2259}" srcOrd="8" destOrd="0" presId="urn:microsoft.com/office/officeart/2005/8/layout/list1"/>
    <dgm:cxn modelId="{34C22B70-F244-4156-851C-4CD2258B218C}" type="presParOf" srcId="{8F9EAC04-C30D-45BA-AE18-E7C18B7C2259}" destId="{02A6D88E-1516-4890-BE34-E8E8D6AF814F}" srcOrd="0" destOrd="0" presId="urn:microsoft.com/office/officeart/2005/8/layout/list1"/>
    <dgm:cxn modelId="{70AC7401-E8B4-4259-85C6-0B0CD16DD927}" type="presParOf" srcId="{8F9EAC04-C30D-45BA-AE18-E7C18B7C2259}" destId="{D30F0B1B-3468-44D6-831E-28FEF5A5FD6A}" srcOrd="1" destOrd="0" presId="urn:microsoft.com/office/officeart/2005/8/layout/list1"/>
    <dgm:cxn modelId="{F5C8038E-E7E6-4307-BB31-8F0F1819ADE6}" type="presParOf" srcId="{B6C25869-B2D4-4C00-98D7-658DF02BE505}" destId="{E12D7B76-822E-437D-B020-34B77B0B201A}" srcOrd="9" destOrd="0" presId="urn:microsoft.com/office/officeart/2005/8/layout/list1"/>
    <dgm:cxn modelId="{E7429507-32CB-41C2-B5FE-A3B429F9EB93}" type="presParOf" srcId="{B6C25869-B2D4-4C00-98D7-658DF02BE505}" destId="{E0E9FD78-4137-4252-9946-004588FBC07D}" srcOrd="10" destOrd="0" presId="urn:microsoft.com/office/officeart/2005/8/layout/list1"/>
    <dgm:cxn modelId="{85D1B9D3-F3B3-40E4-9245-07C92D1C9377}" type="presParOf" srcId="{B6C25869-B2D4-4C00-98D7-658DF02BE505}" destId="{A506EEE0-AEEC-4D32-9632-0A79C9863F56}" srcOrd="11" destOrd="0" presId="urn:microsoft.com/office/officeart/2005/8/layout/list1"/>
    <dgm:cxn modelId="{5708F49E-3F86-47B3-AD2C-10A2D6BD9D55}" type="presParOf" srcId="{B6C25869-B2D4-4C00-98D7-658DF02BE505}" destId="{C6996FFA-148A-45D5-9FC2-8AE24A30D69E}" srcOrd="12" destOrd="0" presId="urn:microsoft.com/office/officeart/2005/8/layout/list1"/>
    <dgm:cxn modelId="{D3CBE9F5-FE65-4CA0-97DC-A2544B67EE5B}" type="presParOf" srcId="{C6996FFA-148A-45D5-9FC2-8AE24A30D69E}" destId="{EB4F42E0-0FF6-412B-936C-2AD571154828}" srcOrd="0" destOrd="0" presId="urn:microsoft.com/office/officeart/2005/8/layout/list1"/>
    <dgm:cxn modelId="{FB4AB6AD-86DD-4D05-B52F-9F2350EA3D8F}" type="presParOf" srcId="{C6996FFA-148A-45D5-9FC2-8AE24A30D69E}" destId="{78CF3EC6-B1E3-4EBB-9342-A38ADE05AC39}" srcOrd="1" destOrd="0" presId="urn:microsoft.com/office/officeart/2005/8/layout/list1"/>
    <dgm:cxn modelId="{552AEEDD-227D-4470-939F-46307FC4B54A}" type="presParOf" srcId="{B6C25869-B2D4-4C00-98D7-658DF02BE505}" destId="{DE3357EF-8F13-4A11-B47C-7DD671C4E165}" srcOrd="13" destOrd="0" presId="urn:microsoft.com/office/officeart/2005/8/layout/list1"/>
    <dgm:cxn modelId="{6586CF99-1E7A-436E-B5BB-E78CCA6F11CE}" type="presParOf" srcId="{B6C25869-B2D4-4C00-98D7-658DF02BE505}" destId="{2EC15B02-658B-49BA-BB66-26ACA0723A13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C22722-CD04-45ED-8BDF-330215086C70}">
      <dsp:nvSpPr>
        <dsp:cNvPr id="0" name=""/>
        <dsp:cNvSpPr/>
      </dsp:nvSpPr>
      <dsp:spPr>
        <a:xfrm>
          <a:off x="0" y="281519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ED897E-C626-47E9-BDF6-3EB0CE33599B}">
      <dsp:nvSpPr>
        <dsp:cNvPr id="0" name=""/>
        <dsp:cNvSpPr/>
      </dsp:nvSpPr>
      <dsp:spPr>
        <a:xfrm>
          <a:off x="293368" y="0"/>
          <a:ext cx="3840480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Уход от цензуры</a:t>
          </a:r>
        </a:p>
      </dsp:txBody>
      <dsp:txXfrm>
        <a:off x="319307" y="25939"/>
        <a:ext cx="3788602" cy="479482"/>
      </dsp:txXfrm>
    </dsp:sp>
    <dsp:sp modelId="{9D20560D-A72C-4AE9-9FE0-E25C8B90A89C}">
      <dsp:nvSpPr>
        <dsp:cNvPr id="0" name=""/>
        <dsp:cNvSpPr/>
      </dsp:nvSpPr>
      <dsp:spPr>
        <a:xfrm>
          <a:off x="0" y="109800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DA80E9-D1A6-49C6-B7F9-BBB733F9ADF4}">
      <dsp:nvSpPr>
        <dsp:cNvPr id="0" name=""/>
        <dsp:cNvSpPr/>
      </dsp:nvSpPr>
      <dsp:spPr>
        <a:xfrm>
          <a:off x="274320" y="832320"/>
          <a:ext cx="3840480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Сословные предрассудки</a:t>
          </a:r>
        </a:p>
      </dsp:txBody>
      <dsp:txXfrm>
        <a:off x="300259" y="858259"/>
        <a:ext cx="3788602" cy="479482"/>
      </dsp:txXfrm>
    </dsp:sp>
    <dsp:sp modelId="{E0E9FD78-4137-4252-9946-004588FBC07D}">
      <dsp:nvSpPr>
        <dsp:cNvPr id="0" name=""/>
        <dsp:cNvSpPr/>
      </dsp:nvSpPr>
      <dsp:spPr>
        <a:xfrm>
          <a:off x="0" y="191448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0F0B1B-3468-44D6-831E-28FEF5A5FD6A}">
      <dsp:nvSpPr>
        <dsp:cNvPr id="0" name=""/>
        <dsp:cNvSpPr/>
      </dsp:nvSpPr>
      <dsp:spPr>
        <a:xfrm>
          <a:off x="274320" y="1648800"/>
          <a:ext cx="3840480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Неуверенность в успехе</a:t>
          </a:r>
        </a:p>
      </dsp:txBody>
      <dsp:txXfrm>
        <a:off x="300259" y="1674739"/>
        <a:ext cx="3788602" cy="479482"/>
      </dsp:txXfrm>
    </dsp:sp>
    <dsp:sp modelId="{2EC15B02-658B-49BA-BB66-26ACA0723A13}">
      <dsp:nvSpPr>
        <dsp:cNvPr id="0" name=""/>
        <dsp:cNvSpPr/>
      </dsp:nvSpPr>
      <dsp:spPr>
        <a:xfrm>
          <a:off x="0" y="273096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CF3EC6-B1E3-4EBB-9342-A38ADE05AC39}">
      <dsp:nvSpPr>
        <dsp:cNvPr id="0" name=""/>
        <dsp:cNvSpPr/>
      </dsp:nvSpPr>
      <dsp:spPr>
        <a:xfrm>
          <a:off x="274320" y="2465280"/>
          <a:ext cx="3840480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Скромность и нарочистость</a:t>
          </a:r>
        </a:p>
      </dsp:txBody>
      <dsp:txXfrm>
        <a:off x="300259" y="2491219"/>
        <a:ext cx="3788602" cy="479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74F8-CE18-490D-9277-47DA83BF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2019-01-23T18:05:00Z</dcterms:created>
  <dcterms:modified xsi:type="dcterms:W3CDTF">2019-01-23T18:05:00Z</dcterms:modified>
</cp:coreProperties>
</file>